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E" w14:textId="77777777" w:rsidR="006500F2" w:rsidRPr="006500F2" w:rsidRDefault="006500F2" w:rsidP="008B766D">
      <w:pPr>
        <w:ind w:right="-426"/>
        <w:rPr>
          <w:b/>
          <w:bCs/>
          <w:sz w:val="26"/>
          <w:rtl/>
        </w:rPr>
      </w:pPr>
    </w:p>
    <w:p w14:paraId="11CDE770" w14:textId="2AEF764C" w:rsidR="008C2B14" w:rsidRPr="006500F2" w:rsidRDefault="0021366F" w:rsidP="004A56BE">
      <w:pPr>
        <w:jc w:val="right"/>
        <w:rPr>
          <w:rStyle w:val="a8"/>
          <w:b/>
          <w:bCs/>
          <w:color w:val="auto"/>
          <w:sz w:val="26"/>
        </w:rPr>
      </w:pPr>
      <w:bookmarkStart w:id="0" w:name="Date"/>
      <w:bookmarkEnd w:id="0"/>
      <w:r>
        <w:rPr>
          <w:rStyle w:val="a8"/>
          <w:rFonts w:hint="cs"/>
          <w:b/>
          <w:bCs/>
          <w:color w:val="auto"/>
          <w:sz w:val="26"/>
          <w:rtl/>
        </w:rPr>
        <w:t>יחידת חוזים והתקשרויות</w:t>
      </w:r>
    </w:p>
    <w:bookmarkStart w:id="1" w:name="DocNum"/>
    <w:bookmarkEnd w:id="1"/>
    <w:p w14:paraId="11CDE771" w14:textId="0564040D" w:rsidR="009C1E95" w:rsidRPr="00223E43" w:rsidRDefault="00AD2478"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8E752D">
            <w:rPr>
              <w:rStyle w:val="a8"/>
              <w:color w:val="auto"/>
              <w:sz w:val="26"/>
              <w:rtl/>
            </w:rPr>
            <w:t>ח' בתשרי התשע"ט</w:t>
          </w:r>
        </w:sdtContent>
      </w:sdt>
    </w:p>
    <w:p w14:paraId="11CDE773" w14:textId="6027F682" w:rsidR="00533FCA" w:rsidRPr="004A56BE" w:rsidRDefault="00533FCA" w:rsidP="004A56BE">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8E752D">
            <w:rPr>
              <w:rFonts w:hint="cs"/>
              <w:b w:val="0"/>
              <w:bCs w:val="0"/>
              <w:sz w:val="26"/>
              <w:rtl/>
            </w:rPr>
            <w:t>17 בספטמבר 2018</w:t>
          </w:r>
        </w:sdtContent>
      </w:sdt>
    </w:p>
    <w:p w14:paraId="11CDE774" w14:textId="37DD4691" w:rsidR="00533FCA" w:rsidRPr="004A56BE" w:rsidRDefault="00533FCA" w:rsidP="004A56BE">
      <w:pPr>
        <w:jc w:val="right"/>
        <w:rPr>
          <w:b/>
          <w:bCs/>
          <w:sz w:val="26"/>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CF7709">
            <w:rPr>
              <w:rStyle w:val="a8"/>
              <w:rFonts w:hint="cs"/>
              <w:color w:val="auto"/>
              <w:sz w:val="26"/>
              <w:rtl/>
            </w:rPr>
            <w:t>חת_301_2018</w:t>
          </w:r>
        </w:sdtContent>
      </w:sdt>
    </w:p>
    <w:p w14:paraId="081DF179" w14:textId="77777777" w:rsidR="00F627ED" w:rsidRDefault="00F627ED" w:rsidP="00F627ED">
      <w:pPr>
        <w:pStyle w:val="20"/>
        <w:ind w:left="453" w:hanging="426"/>
        <w:jc w:val="center"/>
        <w:rPr>
          <w:rFonts w:ascii="David" w:hAnsi="David"/>
          <w:u w:val="single"/>
          <w:rtl/>
        </w:rPr>
      </w:pPr>
      <w:r w:rsidRPr="00062E4E">
        <w:rPr>
          <w:rFonts w:ascii="David" w:hAnsi="David"/>
          <w:u w:val="single"/>
          <w:rtl/>
        </w:rPr>
        <w:t>תשובות והבהרות לשאלות ובקשות שהתקבלו במסגרת</w:t>
      </w:r>
      <w:r w:rsidRPr="00062E4E">
        <w:rPr>
          <w:rFonts w:ascii="David" w:hAnsi="David" w:hint="cs"/>
          <w:u w:val="single"/>
          <w:rtl/>
        </w:rPr>
        <w:t xml:space="preserve"> מכרז </w:t>
      </w:r>
      <w:r>
        <w:rPr>
          <w:rFonts w:ascii="David" w:hAnsi="David" w:hint="cs"/>
          <w:u w:val="single"/>
          <w:rtl/>
        </w:rPr>
        <w:t>51</w:t>
      </w:r>
      <w:r w:rsidRPr="00062E4E">
        <w:rPr>
          <w:rFonts w:ascii="David" w:hAnsi="David" w:hint="cs"/>
          <w:u w:val="single"/>
          <w:rtl/>
        </w:rPr>
        <w:t xml:space="preserve">/2018 </w:t>
      </w:r>
    </w:p>
    <w:p w14:paraId="7FC55DDC" w14:textId="77777777" w:rsidR="00F627ED" w:rsidRDefault="00F627ED" w:rsidP="00F627ED">
      <w:pPr>
        <w:pStyle w:val="20"/>
        <w:ind w:left="453" w:hanging="426"/>
        <w:jc w:val="center"/>
        <w:rPr>
          <w:rFonts w:ascii="David" w:hAnsi="David"/>
          <w:szCs w:val="24"/>
          <w:u w:val="single"/>
          <w:rtl/>
        </w:rPr>
      </w:pPr>
      <w:r w:rsidRPr="00062E4E">
        <w:rPr>
          <w:rFonts w:ascii="David" w:hAnsi="David" w:hint="cs"/>
          <w:u w:val="single"/>
          <w:rtl/>
        </w:rPr>
        <w:t xml:space="preserve">לקבלת שירותי </w:t>
      </w:r>
      <w:r>
        <w:rPr>
          <w:rFonts w:ascii="David" w:hAnsi="David" w:hint="cs"/>
          <w:u w:val="single"/>
          <w:rtl/>
        </w:rPr>
        <w:t xml:space="preserve">ייעוץ </w:t>
      </w:r>
      <w:r>
        <w:rPr>
          <w:rFonts w:ascii="David" w:hAnsi="David" w:hint="cs"/>
          <w:szCs w:val="24"/>
          <w:u w:val="single"/>
          <w:rtl/>
        </w:rPr>
        <w:t>תכנון ואסטרטגיה</w:t>
      </w:r>
    </w:p>
    <w:p w14:paraId="51AEB5E2" w14:textId="77777777" w:rsidR="00F627ED" w:rsidRDefault="00F627ED" w:rsidP="00F627ED">
      <w:pPr>
        <w:rPr>
          <w:rtl/>
        </w:rPr>
      </w:pPr>
    </w:p>
    <w:p w14:paraId="36848DC6" w14:textId="77777777" w:rsidR="00F627ED" w:rsidRPr="00CD7C78" w:rsidRDefault="00F627ED" w:rsidP="00F627ED">
      <w:pPr>
        <w:rPr>
          <w:rFonts w:ascii="David" w:hAnsi="David"/>
          <w:sz w:val="20"/>
          <w:szCs w:val="20"/>
        </w:rPr>
      </w:pPr>
      <w:r w:rsidRPr="00CD7C78">
        <w:rPr>
          <w:rFonts w:ascii="David" w:hAnsi="David"/>
          <w:sz w:val="22"/>
          <w:szCs w:val="24"/>
          <w:rtl/>
        </w:rPr>
        <w:t>המשרד מתכבד להשיב לשאלות שהוגשו במסגרת המכרז שבנדון:</w:t>
      </w:r>
    </w:p>
    <w:p w14:paraId="163FA346" w14:textId="77777777" w:rsidR="00F627ED" w:rsidRPr="00CD7C78" w:rsidRDefault="00F627ED" w:rsidP="00F627ED">
      <w:pPr>
        <w:rPr>
          <w:rFonts w:ascii="David" w:hAnsi="David"/>
          <w:sz w:val="22"/>
          <w:szCs w:val="24"/>
          <w:rtl/>
        </w:rPr>
      </w:pPr>
    </w:p>
    <w:p w14:paraId="22676CB4" w14:textId="77777777" w:rsidR="00F627ED" w:rsidRPr="00CD7C78" w:rsidRDefault="00F627ED" w:rsidP="00F627ED">
      <w:pPr>
        <w:rPr>
          <w:rFonts w:ascii="David" w:hAnsi="David"/>
          <w:sz w:val="22"/>
          <w:szCs w:val="24"/>
          <w:rtl/>
        </w:rPr>
      </w:pPr>
      <w:r w:rsidRPr="00CD7C78">
        <w:rPr>
          <w:rFonts w:ascii="David" w:hAnsi="David"/>
          <w:sz w:val="22"/>
          <w:szCs w:val="24"/>
          <w:rtl/>
        </w:rPr>
        <w:t>מסמכי המכרז תוקנו בהתאם לתשובות וההבהרות המפורטות מטה, ועלו מחדש לאתר המשרד.</w:t>
      </w:r>
    </w:p>
    <w:p w14:paraId="74C1F8AC" w14:textId="77777777" w:rsidR="00F627ED" w:rsidRPr="00CD7C78" w:rsidRDefault="00F627ED" w:rsidP="00F627ED">
      <w:pPr>
        <w:rPr>
          <w:rFonts w:ascii="David" w:hAnsi="David"/>
          <w:sz w:val="22"/>
          <w:szCs w:val="24"/>
          <w:rtl/>
        </w:rPr>
      </w:pPr>
    </w:p>
    <w:p w14:paraId="506DE308" w14:textId="77777777" w:rsidR="00F627ED" w:rsidRPr="00CD7C78" w:rsidRDefault="00F627ED" w:rsidP="00F627ED">
      <w:pPr>
        <w:rPr>
          <w:rFonts w:ascii="David" w:hAnsi="David"/>
          <w:sz w:val="22"/>
          <w:szCs w:val="24"/>
          <w:rtl/>
        </w:rPr>
      </w:pPr>
      <w:r w:rsidRPr="00CD7C78">
        <w:rPr>
          <w:rFonts w:ascii="David" w:hAnsi="David"/>
          <w:sz w:val="22"/>
          <w:szCs w:val="24"/>
          <w:rtl/>
        </w:rPr>
        <w:t>הנוסח המתוקן של מסמכי המכרז הוא המחייב. באחריות המציעים להוריד את הנוסח המתוקן, ולפעול על פיו בלבד.</w:t>
      </w:r>
    </w:p>
    <w:p w14:paraId="22AB902F" w14:textId="77777777" w:rsidR="00F627ED" w:rsidRDefault="00F627ED" w:rsidP="00F627ED">
      <w:pPr>
        <w:rPr>
          <w:rtl/>
        </w:rPr>
      </w:pPr>
    </w:p>
    <w:p w14:paraId="36ECAAB1" w14:textId="77777777" w:rsidR="00F627ED" w:rsidRDefault="00F627ED" w:rsidP="00F627ED">
      <w:pPr>
        <w:spacing w:line="360" w:lineRule="auto"/>
        <w:jc w:val="both"/>
        <w:rPr>
          <w:rFonts w:ascii="David" w:hAnsi="David"/>
          <w:szCs w:val="24"/>
          <w:rtl/>
        </w:rPr>
      </w:pPr>
      <w:r w:rsidRPr="008A7F8C">
        <w:rPr>
          <w:rFonts w:ascii="David" w:hAnsi="David" w:hint="cs"/>
          <w:b/>
          <w:bCs/>
          <w:szCs w:val="24"/>
          <w:u w:val="single"/>
          <w:rtl/>
        </w:rPr>
        <w:t>תאריך אחרון להגשת שאלות</w:t>
      </w:r>
      <w:r>
        <w:rPr>
          <w:rFonts w:ascii="David" w:hAnsi="David" w:hint="cs"/>
          <w:szCs w:val="24"/>
          <w:rtl/>
        </w:rPr>
        <w:t>: 13.9.2018 בשעה 14:00</w:t>
      </w:r>
    </w:p>
    <w:p w14:paraId="305D07FE" w14:textId="77777777" w:rsidR="00F627ED" w:rsidRPr="00FC3008" w:rsidRDefault="00F627ED" w:rsidP="00F627ED">
      <w:pPr>
        <w:spacing w:line="360" w:lineRule="auto"/>
        <w:jc w:val="both"/>
        <w:rPr>
          <w:rFonts w:ascii="David" w:hAnsi="David"/>
          <w:szCs w:val="24"/>
          <w:rtl/>
        </w:rPr>
      </w:pPr>
      <w:r w:rsidRPr="008A7F8C">
        <w:rPr>
          <w:rFonts w:ascii="David" w:hAnsi="David" w:hint="cs"/>
          <w:b/>
          <w:bCs/>
          <w:szCs w:val="24"/>
          <w:u w:val="single"/>
          <w:rtl/>
        </w:rPr>
        <w:t>תאריך פרסום תשובות</w:t>
      </w:r>
      <w:r>
        <w:rPr>
          <w:rFonts w:ascii="David" w:hAnsi="David" w:hint="cs"/>
          <w:szCs w:val="24"/>
          <w:rtl/>
        </w:rPr>
        <w:t>: 4.10.2018</w:t>
      </w:r>
    </w:p>
    <w:tbl>
      <w:tblPr>
        <w:tblStyle w:val="12"/>
        <w:bidiVisual/>
        <w:tblW w:w="9978" w:type="dxa"/>
        <w:tblLayout w:type="fixed"/>
        <w:tblLook w:val="04A0" w:firstRow="1" w:lastRow="0" w:firstColumn="1" w:lastColumn="0" w:noHBand="0" w:noVBand="1"/>
      </w:tblPr>
      <w:tblGrid>
        <w:gridCol w:w="759"/>
        <w:gridCol w:w="947"/>
        <w:gridCol w:w="1164"/>
        <w:gridCol w:w="3775"/>
        <w:gridCol w:w="3333"/>
      </w:tblGrid>
      <w:tr w:rsidR="00F627ED" w:rsidRPr="00DB4411" w14:paraId="3212A7DB" w14:textId="77777777" w:rsidTr="00F627ED">
        <w:tc>
          <w:tcPr>
            <w:tcW w:w="7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085DE2" w14:textId="77777777" w:rsidR="00F627ED" w:rsidRPr="005D6FF7" w:rsidRDefault="00F627ED" w:rsidP="00D8580D">
            <w:pPr>
              <w:tabs>
                <w:tab w:val="left" w:pos="8617"/>
              </w:tabs>
              <w:spacing w:line="276" w:lineRule="auto"/>
              <w:rPr>
                <w:rFonts w:ascii="David" w:hAnsi="David"/>
                <w:b/>
                <w:bCs/>
                <w:szCs w:val="24"/>
                <w:rtl/>
              </w:rPr>
            </w:pPr>
            <w:r w:rsidRPr="005D6FF7">
              <w:rPr>
                <w:rFonts w:ascii="David" w:hAnsi="David"/>
                <w:b/>
                <w:bCs/>
                <w:szCs w:val="24"/>
                <w:rtl/>
              </w:rPr>
              <w:t>מס' סידורי</w:t>
            </w:r>
          </w:p>
        </w:tc>
        <w:tc>
          <w:tcPr>
            <w:tcW w:w="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06934C" w14:textId="77777777" w:rsidR="00F627ED" w:rsidRPr="005D6FF7" w:rsidRDefault="00F627ED" w:rsidP="00D8580D">
            <w:pPr>
              <w:tabs>
                <w:tab w:val="left" w:pos="8617"/>
              </w:tabs>
              <w:spacing w:line="276" w:lineRule="auto"/>
              <w:rPr>
                <w:rFonts w:ascii="David" w:hAnsi="David"/>
                <w:b/>
                <w:bCs/>
                <w:szCs w:val="24"/>
              </w:rPr>
            </w:pPr>
            <w:r w:rsidRPr="005D6FF7">
              <w:rPr>
                <w:rFonts w:ascii="David" w:hAnsi="David"/>
                <w:b/>
                <w:bCs/>
                <w:szCs w:val="24"/>
                <w:rtl/>
              </w:rPr>
              <w:t>עמ' במסמכי המכרז</w:t>
            </w:r>
          </w:p>
        </w:tc>
        <w:tc>
          <w:tcPr>
            <w:tcW w:w="116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DAF89" w14:textId="77777777" w:rsidR="00F627ED" w:rsidRPr="005D6FF7" w:rsidRDefault="00F627ED" w:rsidP="00D8580D">
            <w:pPr>
              <w:tabs>
                <w:tab w:val="left" w:pos="8617"/>
              </w:tabs>
              <w:spacing w:line="276" w:lineRule="auto"/>
              <w:rPr>
                <w:rFonts w:ascii="David" w:hAnsi="David"/>
                <w:b/>
                <w:bCs/>
                <w:szCs w:val="24"/>
              </w:rPr>
            </w:pPr>
            <w:r w:rsidRPr="005D6FF7">
              <w:rPr>
                <w:rFonts w:ascii="David" w:hAnsi="David"/>
                <w:b/>
                <w:bCs/>
                <w:szCs w:val="24"/>
                <w:rtl/>
              </w:rPr>
              <w:t>מס' סעיף</w:t>
            </w:r>
          </w:p>
        </w:tc>
        <w:tc>
          <w:tcPr>
            <w:tcW w:w="37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540E4F" w14:textId="77777777" w:rsidR="00F627ED" w:rsidRPr="005D6FF7" w:rsidRDefault="00F627ED" w:rsidP="00D8580D">
            <w:pPr>
              <w:tabs>
                <w:tab w:val="left" w:pos="8617"/>
              </w:tabs>
              <w:spacing w:line="276" w:lineRule="auto"/>
              <w:rPr>
                <w:rFonts w:ascii="David" w:hAnsi="David"/>
                <w:b/>
                <w:bCs/>
                <w:szCs w:val="24"/>
                <w:rtl/>
              </w:rPr>
            </w:pPr>
            <w:r w:rsidRPr="005D6FF7">
              <w:rPr>
                <w:rFonts w:ascii="David" w:hAnsi="David"/>
                <w:b/>
                <w:bCs/>
                <w:szCs w:val="24"/>
                <w:rtl/>
              </w:rPr>
              <w:t>פירוט השאלה / בקשת ההבהרה</w:t>
            </w:r>
          </w:p>
        </w:tc>
        <w:tc>
          <w:tcPr>
            <w:tcW w:w="33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B5C9FD" w14:textId="77777777" w:rsidR="00F627ED" w:rsidRPr="005D6FF7" w:rsidRDefault="00F627ED" w:rsidP="00D8580D">
            <w:pPr>
              <w:tabs>
                <w:tab w:val="left" w:pos="8617"/>
              </w:tabs>
              <w:spacing w:line="276" w:lineRule="auto"/>
              <w:rPr>
                <w:rFonts w:ascii="David" w:hAnsi="David"/>
                <w:b/>
                <w:bCs/>
                <w:szCs w:val="24"/>
                <w:rtl/>
              </w:rPr>
            </w:pPr>
            <w:r w:rsidRPr="005D6FF7">
              <w:rPr>
                <w:rFonts w:ascii="David" w:hAnsi="David"/>
                <w:b/>
                <w:bCs/>
                <w:szCs w:val="24"/>
                <w:rtl/>
              </w:rPr>
              <w:t>תשובות הבהרה</w:t>
            </w:r>
          </w:p>
        </w:tc>
      </w:tr>
      <w:tr w:rsidR="00F627ED" w:rsidRPr="00DB4411" w14:paraId="7C358914" w14:textId="77777777" w:rsidTr="00F627ED">
        <w:tc>
          <w:tcPr>
            <w:tcW w:w="759" w:type="dxa"/>
            <w:tcBorders>
              <w:top w:val="single" w:sz="4" w:space="0" w:color="auto"/>
              <w:left w:val="single" w:sz="4" w:space="0" w:color="auto"/>
              <w:bottom w:val="single" w:sz="4" w:space="0" w:color="auto"/>
              <w:right w:val="single" w:sz="4" w:space="0" w:color="auto"/>
            </w:tcBorders>
          </w:tcPr>
          <w:p w14:paraId="10BE5833"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1</w:t>
            </w:r>
          </w:p>
        </w:tc>
        <w:tc>
          <w:tcPr>
            <w:tcW w:w="947" w:type="dxa"/>
            <w:tcBorders>
              <w:top w:val="single" w:sz="4" w:space="0" w:color="auto"/>
              <w:left w:val="single" w:sz="4" w:space="0" w:color="auto"/>
              <w:bottom w:val="single" w:sz="4" w:space="0" w:color="auto"/>
              <w:right w:val="single" w:sz="4" w:space="0" w:color="auto"/>
            </w:tcBorders>
          </w:tcPr>
          <w:p w14:paraId="714A559F"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2 </w:t>
            </w:r>
          </w:p>
        </w:tc>
        <w:tc>
          <w:tcPr>
            <w:tcW w:w="1164" w:type="dxa"/>
            <w:tcBorders>
              <w:top w:val="single" w:sz="4" w:space="0" w:color="auto"/>
              <w:left w:val="single" w:sz="4" w:space="0" w:color="auto"/>
              <w:bottom w:val="single" w:sz="4" w:space="0" w:color="auto"/>
              <w:right w:val="single" w:sz="4" w:space="0" w:color="auto"/>
            </w:tcBorders>
          </w:tcPr>
          <w:p w14:paraId="4BC39E56"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1.3</w:t>
            </w:r>
          </w:p>
        </w:tc>
        <w:tc>
          <w:tcPr>
            <w:tcW w:w="3775" w:type="dxa"/>
            <w:tcBorders>
              <w:top w:val="single" w:sz="4" w:space="0" w:color="auto"/>
              <w:left w:val="single" w:sz="4" w:space="0" w:color="auto"/>
              <w:bottom w:val="single" w:sz="4" w:space="0" w:color="auto"/>
              <w:right w:val="single" w:sz="4" w:space="0" w:color="auto"/>
            </w:tcBorders>
          </w:tcPr>
          <w:p w14:paraId="2A9E2089"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נבקש כי במקרה ובו מציע יזכה בשני המכרזים (68/2018 ו-51/2018) יתאפשר לו לבחור את המכרז במסגרתו יספק שירותים למשרד.</w:t>
            </w:r>
          </w:p>
        </w:tc>
        <w:tc>
          <w:tcPr>
            <w:tcW w:w="3333" w:type="dxa"/>
            <w:tcBorders>
              <w:top w:val="single" w:sz="4" w:space="0" w:color="auto"/>
              <w:left w:val="single" w:sz="4" w:space="0" w:color="auto"/>
              <w:bottom w:val="single" w:sz="4" w:space="0" w:color="auto"/>
              <w:right w:val="single" w:sz="4" w:space="0" w:color="auto"/>
            </w:tcBorders>
          </w:tcPr>
          <w:p w14:paraId="0F52F2B3"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הבקשה נדחית</w:t>
            </w:r>
          </w:p>
        </w:tc>
      </w:tr>
      <w:tr w:rsidR="00F627ED" w:rsidRPr="00DB4411" w14:paraId="3750CD3F" w14:textId="77777777" w:rsidTr="00F627ED">
        <w:tc>
          <w:tcPr>
            <w:tcW w:w="759" w:type="dxa"/>
            <w:tcBorders>
              <w:top w:val="single" w:sz="4" w:space="0" w:color="auto"/>
              <w:left w:val="single" w:sz="4" w:space="0" w:color="auto"/>
              <w:bottom w:val="single" w:sz="4" w:space="0" w:color="auto"/>
              <w:right w:val="single" w:sz="4" w:space="0" w:color="auto"/>
            </w:tcBorders>
          </w:tcPr>
          <w:p w14:paraId="2CD8AC1E"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2</w:t>
            </w:r>
          </w:p>
        </w:tc>
        <w:tc>
          <w:tcPr>
            <w:tcW w:w="947" w:type="dxa"/>
            <w:tcBorders>
              <w:top w:val="single" w:sz="4" w:space="0" w:color="auto"/>
              <w:left w:val="single" w:sz="4" w:space="0" w:color="auto"/>
              <w:bottom w:val="single" w:sz="4" w:space="0" w:color="auto"/>
              <w:right w:val="single" w:sz="4" w:space="0" w:color="auto"/>
            </w:tcBorders>
          </w:tcPr>
          <w:p w14:paraId="0F4FCB73"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4 </w:t>
            </w:r>
          </w:p>
        </w:tc>
        <w:tc>
          <w:tcPr>
            <w:tcW w:w="1164" w:type="dxa"/>
            <w:tcBorders>
              <w:top w:val="single" w:sz="4" w:space="0" w:color="auto"/>
              <w:left w:val="single" w:sz="4" w:space="0" w:color="auto"/>
              <w:bottom w:val="single" w:sz="4" w:space="0" w:color="auto"/>
              <w:right w:val="single" w:sz="4" w:space="0" w:color="auto"/>
            </w:tcBorders>
          </w:tcPr>
          <w:p w14:paraId="033CB85F" w14:textId="77777777" w:rsidR="00F627ED" w:rsidRPr="00DB4411" w:rsidRDefault="00F627ED" w:rsidP="00D8580D">
            <w:pPr>
              <w:tabs>
                <w:tab w:val="left" w:pos="8617"/>
              </w:tabs>
              <w:spacing w:line="276" w:lineRule="auto"/>
              <w:rPr>
                <w:rFonts w:ascii="David" w:hAnsi="David"/>
                <w:szCs w:val="24"/>
                <w:highlight w:val="yellow"/>
                <w:rtl/>
              </w:rPr>
            </w:pPr>
            <w:r w:rsidRPr="00DB4411">
              <w:rPr>
                <w:rFonts w:ascii="David" w:hAnsi="David"/>
                <w:szCs w:val="24"/>
                <w:rtl/>
              </w:rPr>
              <w:t>2.2.1</w:t>
            </w:r>
          </w:p>
        </w:tc>
        <w:tc>
          <w:tcPr>
            <w:tcW w:w="3775" w:type="dxa"/>
            <w:tcBorders>
              <w:top w:val="single" w:sz="4" w:space="0" w:color="auto"/>
              <w:left w:val="single" w:sz="4" w:space="0" w:color="auto"/>
              <w:bottom w:val="single" w:sz="4" w:space="0" w:color="auto"/>
              <w:right w:val="single" w:sz="4" w:space="0" w:color="auto"/>
            </w:tcBorders>
          </w:tcPr>
          <w:p w14:paraId="4B79D3D3" w14:textId="77777777" w:rsidR="00F627ED" w:rsidRPr="00DB4411" w:rsidRDefault="00F627ED" w:rsidP="00D8580D">
            <w:pPr>
              <w:tabs>
                <w:tab w:val="left" w:pos="8617"/>
              </w:tabs>
              <w:spacing w:line="276" w:lineRule="auto"/>
              <w:rPr>
                <w:rFonts w:ascii="David" w:hAnsi="David"/>
                <w:szCs w:val="24"/>
                <w:highlight w:val="yellow"/>
                <w:rtl/>
              </w:rPr>
            </w:pPr>
            <w:r w:rsidRPr="00DB4411">
              <w:rPr>
                <w:rFonts w:ascii="David" w:hAnsi="David"/>
                <w:szCs w:val="24"/>
                <w:rtl/>
              </w:rPr>
              <w:t>האם ניתן להתקשר עם שתי חברות מייעצות ולהציע באמצעות המציע יועץ אחד או יותר מכל אחת מהן?</w:t>
            </w:r>
          </w:p>
        </w:tc>
        <w:tc>
          <w:tcPr>
            <w:tcW w:w="3333" w:type="dxa"/>
            <w:tcBorders>
              <w:top w:val="single" w:sz="4" w:space="0" w:color="auto"/>
              <w:left w:val="single" w:sz="4" w:space="0" w:color="auto"/>
              <w:bottom w:val="single" w:sz="4" w:space="0" w:color="auto"/>
              <w:right w:val="single" w:sz="4" w:space="0" w:color="auto"/>
            </w:tcBorders>
          </w:tcPr>
          <w:p w14:paraId="1BC03227"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כן.</w:t>
            </w:r>
          </w:p>
        </w:tc>
      </w:tr>
      <w:tr w:rsidR="00F627ED" w:rsidRPr="00DB4411" w14:paraId="739205C0" w14:textId="77777777" w:rsidTr="00F627ED">
        <w:tc>
          <w:tcPr>
            <w:tcW w:w="759" w:type="dxa"/>
            <w:tcBorders>
              <w:top w:val="single" w:sz="4" w:space="0" w:color="auto"/>
              <w:left w:val="single" w:sz="4" w:space="0" w:color="auto"/>
              <w:bottom w:val="single" w:sz="4" w:space="0" w:color="auto"/>
              <w:right w:val="single" w:sz="4" w:space="0" w:color="auto"/>
            </w:tcBorders>
          </w:tcPr>
          <w:p w14:paraId="31DEC3E0"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3</w:t>
            </w:r>
          </w:p>
        </w:tc>
        <w:tc>
          <w:tcPr>
            <w:tcW w:w="947" w:type="dxa"/>
            <w:tcBorders>
              <w:top w:val="single" w:sz="4" w:space="0" w:color="auto"/>
              <w:left w:val="single" w:sz="4" w:space="0" w:color="auto"/>
              <w:bottom w:val="single" w:sz="4" w:space="0" w:color="auto"/>
              <w:right w:val="single" w:sz="4" w:space="0" w:color="auto"/>
            </w:tcBorders>
          </w:tcPr>
          <w:p w14:paraId="4A0D47FC" w14:textId="77777777" w:rsidR="00F627ED" w:rsidRPr="00DB4411" w:rsidRDefault="00F627ED" w:rsidP="00D8580D">
            <w:pPr>
              <w:tabs>
                <w:tab w:val="left" w:pos="8617"/>
              </w:tabs>
              <w:spacing w:line="276" w:lineRule="auto"/>
              <w:rPr>
                <w:rFonts w:ascii="David" w:hAnsi="David"/>
                <w:szCs w:val="24"/>
                <w:rtl/>
              </w:rPr>
            </w:pPr>
            <w:r>
              <w:rPr>
                <w:rFonts w:ascii="David" w:hAnsi="David"/>
                <w:szCs w:val="24"/>
                <w:rtl/>
              </w:rPr>
              <w:t xml:space="preserve">4 </w:t>
            </w:r>
          </w:p>
        </w:tc>
        <w:tc>
          <w:tcPr>
            <w:tcW w:w="1164" w:type="dxa"/>
            <w:tcBorders>
              <w:top w:val="single" w:sz="4" w:space="0" w:color="auto"/>
              <w:left w:val="single" w:sz="4" w:space="0" w:color="auto"/>
              <w:bottom w:val="single" w:sz="4" w:space="0" w:color="auto"/>
              <w:right w:val="single" w:sz="4" w:space="0" w:color="auto"/>
            </w:tcBorders>
          </w:tcPr>
          <w:p w14:paraId="7A8F5FB1"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2.2.1.3</w:t>
            </w:r>
          </w:p>
        </w:tc>
        <w:tc>
          <w:tcPr>
            <w:tcW w:w="3775" w:type="dxa"/>
            <w:tcBorders>
              <w:top w:val="single" w:sz="4" w:space="0" w:color="auto"/>
              <w:left w:val="single" w:sz="4" w:space="0" w:color="auto"/>
              <w:bottom w:val="single" w:sz="4" w:space="0" w:color="auto"/>
              <w:right w:val="single" w:sz="4" w:space="0" w:color="auto"/>
            </w:tcBorders>
          </w:tcPr>
          <w:p w14:paraId="6956FEA3"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האם "חברה מייעצת" כהגדרתה בסעיף יכולה להיות מיזם משותף של שתי חברות בינלאומיות?</w:t>
            </w:r>
          </w:p>
        </w:tc>
        <w:tc>
          <w:tcPr>
            <w:tcW w:w="3333" w:type="dxa"/>
            <w:tcBorders>
              <w:top w:val="single" w:sz="4" w:space="0" w:color="auto"/>
              <w:left w:val="single" w:sz="4" w:space="0" w:color="auto"/>
              <w:bottom w:val="single" w:sz="4" w:space="0" w:color="auto"/>
              <w:right w:val="single" w:sz="4" w:space="0" w:color="auto"/>
            </w:tcBorders>
          </w:tcPr>
          <w:p w14:paraId="49739E70"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כן.</w:t>
            </w:r>
          </w:p>
        </w:tc>
      </w:tr>
      <w:tr w:rsidR="00F627ED" w:rsidRPr="00DB4411" w14:paraId="5AC79F15" w14:textId="77777777" w:rsidTr="00F627ED">
        <w:tc>
          <w:tcPr>
            <w:tcW w:w="759" w:type="dxa"/>
            <w:tcBorders>
              <w:top w:val="single" w:sz="4" w:space="0" w:color="auto"/>
              <w:left w:val="single" w:sz="4" w:space="0" w:color="auto"/>
              <w:bottom w:val="single" w:sz="4" w:space="0" w:color="auto"/>
              <w:right w:val="single" w:sz="4" w:space="0" w:color="auto"/>
            </w:tcBorders>
          </w:tcPr>
          <w:p w14:paraId="43F39980"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4</w:t>
            </w:r>
          </w:p>
        </w:tc>
        <w:tc>
          <w:tcPr>
            <w:tcW w:w="947" w:type="dxa"/>
            <w:tcBorders>
              <w:top w:val="single" w:sz="4" w:space="0" w:color="auto"/>
              <w:left w:val="single" w:sz="4" w:space="0" w:color="auto"/>
              <w:bottom w:val="single" w:sz="4" w:space="0" w:color="auto"/>
              <w:right w:val="single" w:sz="4" w:space="0" w:color="auto"/>
            </w:tcBorders>
          </w:tcPr>
          <w:p w14:paraId="73549BFD"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5 </w:t>
            </w:r>
          </w:p>
        </w:tc>
        <w:tc>
          <w:tcPr>
            <w:tcW w:w="1164" w:type="dxa"/>
            <w:tcBorders>
              <w:top w:val="single" w:sz="4" w:space="0" w:color="auto"/>
              <w:left w:val="single" w:sz="4" w:space="0" w:color="auto"/>
              <w:bottom w:val="single" w:sz="4" w:space="0" w:color="auto"/>
              <w:right w:val="single" w:sz="4" w:space="0" w:color="auto"/>
            </w:tcBorders>
          </w:tcPr>
          <w:p w14:paraId="0FF1269C"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2.2.5</w:t>
            </w:r>
          </w:p>
        </w:tc>
        <w:tc>
          <w:tcPr>
            <w:tcW w:w="3775" w:type="dxa"/>
            <w:tcBorders>
              <w:top w:val="single" w:sz="4" w:space="0" w:color="auto"/>
              <w:left w:val="single" w:sz="4" w:space="0" w:color="auto"/>
              <w:bottom w:val="single" w:sz="4" w:space="0" w:color="auto"/>
              <w:right w:val="single" w:sz="4" w:space="0" w:color="auto"/>
            </w:tcBorders>
          </w:tcPr>
          <w:p w14:paraId="3162DF27"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נבקש כי תנאי סף למנהל הצוות יהיה תואר שני במנהל עסקים או בכלכלה בהתאם למקובל במכרזים דומים.</w:t>
            </w:r>
          </w:p>
        </w:tc>
        <w:tc>
          <w:tcPr>
            <w:tcW w:w="3333" w:type="dxa"/>
            <w:tcBorders>
              <w:top w:val="single" w:sz="4" w:space="0" w:color="auto"/>
              <w:left w:val="single" w:sz="4" w:space="0" w:color="auto"/>
              <w:bottom w:val="single" w:sz="4" w:space="0" w:color="auto"/>
              <w:right w:val="single" w:sz="4" w:space="0" w:color="auto"/>
            </w:tcBorders>
          </w:tcPr>
          <w:p w14:paraId="3917A2A6"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הבקשה התקבלה, מסמכי המכרז תוקנו בהתאם.</w:t>
            </w:r>
          </w:p>
        </w:tc>
      </w:tr>
      <w:tr w:rsidR="00F627ED" w:rsidRPr="00DB4411" w14:paraId="31775E37" w14:textId="77777777" w:rsidTr="00F627ED">
        <w:tc>
          <w:tcPr>
            <w:tcW w:w="759" w:type="dxa"/>
            <w:tcBorders>
              <w:top w:val="single" w:sz="4" w:space="0" w:color="auto"/>
              <w:left w:val="single" w:sz="4" w:space="0" w:color="auto"/>
              <w:bottom w:val="single" w:sz="4" w:space="0" w:color="auto"/>
              <w:right w:val="single" w:sz="4" w:space="0" w:color="auto"/>
            </w:tcBorders>
          </w:tcPr>
          <w:p w14:paraId="372ECE3C"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5</w:t>
            </w:r>
          </w:p>
        </w:tc>
        <w:tc>
          <w:tcPr>
            <w:tcW w:w="947" w:type="dxa"/>
            <w:tcBorders>
              <w:top w:val="single" w:sz="4" w:space="0" w:color="auto"/>
              <w:left w:val="single" w:sz="4" w:space="0" w:color="auto"/>
              <w:bottom w:val="single" w:sz="4" w:space="0" w:color="auto"/>
              <w:right w:val="single" w:sz="4" w:space="0" w:color="auto"/>
            </w:tcBorders>
          </w:tcPr>
          <w:p w14:paraId="19AA92F7"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5 </w:t>
            </w:r>
          </w:p>
        </w:tc>
        <w:tc>
          <w:tcPr>
            <w:tcW w:w="1164" w:type="dxa"/>
            <w:tcBorders>
              <w:top w:val="single" w:sz="4" w:space="0" w:color="auto"/>
              <w:left w:val="single" w:sz="4" w:space="0" w:color="auto"/>
              <w:bottom w:val="single" w:sz="4" w:space="0" w:color="auto"/>
              <w:right w:val="single" w:sz="4" w:space="0" w:color="auto"/>
            </w:tcBorders>
          </w:tcPr>
          <w:p w14:paraId="3FD4C5ED"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2.2.6.1</w:t>
            </w:r>
          </w:p>
        </w:tc>
        <w:tc>
          <w:tcPr>
            <w:tcW w:w="3775" w:type="dxa"/>
            <w:tcBorders>
              <w:top w:val="single" w:sz="4" w:space="0" w:color="auto"/>
              <w:left w:val="single" w:sz="4" w:space="0" w:color="auto"/>
              <w:bottom w:val="single" w:sz="4" w:space="0" w:color="auto"/>
              <w:right w:val="single" w:sz="4" w:space="0" w:color="auto"/>
            </w:tcBorders>
          </w:tcPr>
          <w:p w14:paraId="60B9F7C7"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"היקף כספי".</w:t>
            </w:r>
          </w:p>
          <w:p w14:paraId="59636F99"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האם חוזה מסגרת בהיקף שנתי מצטבר העולה על הסך הנקוב בסעיף עומד בתנאי סעיף זה?</w:t>
            </w:r>
          </w:p>
        </w:tc>
        <w:tc>
          <w:tcPr>
            <w:tcW w:w="3333" w:type="dxa"/>
            <w:tcBorders>
              <w:top w:val="single" w:sz="4" w:space="0" w:color="auto"/>
              <w:left w:val="single" w:sz="4" w:space="0" w:color="auto"/>
              <w:bottom w:val="single" w:sz="4" w:space="0" w:color="auto"/>
              <w:right w:val="single" w:sz="4" w:space="0" w:color="auto"/>
            </w:tcBorders>
          </w:tcPr>
          <w:p w14:paraId="56BD2669"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ראה סעיף מתוקן במכרז.</w:t>
            </w:r>
          </w:p>
        </w:tc>
      </w:tr>
      <w:tr w:rsidR="00F627ED" w:rsidRPr="00DB4411" w14:paraId="3E66BFF6" w14:textId="77777777" w:rsidTr="00F627ED">
        <w:tc>
          <w:tcPr>
            <w:tcW w:w="759" w:type="dxa"/>
            <w:tcBorders>
              <w:top w:val="single" w:sz="4" w:space="0" w:color="auto"/>
              <w:left w:val="single" w:sz="4" w:space="0" w:color="auto"/>
              <w:bottom w:val="single" w:sz="4" w:space="0" w:color="auto"/>
              <w:right w:val="single" w:sz="4" w:space="0" w:color="auto"/>
            </w:tcBorders>
          </w:tcPr>
          <w:p w14:paraId="4B66362D"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6</w:t>
            </w:r>
          </w:p>
        </w:tc>
        <w:tc>
          <w:tcPr>
            <w:tcW w:w="947" w:type="dxa"/>
            <w:tcBorders>
              <w:top w:val="single" w:sz="4" w:space="0" w:color="auto"/>
              <w:left w:val="single" w:sz="4" w:space="0" w:color="auto"/>
              <w:bottom w:val="single" w:sz="4" w:space="0" w:color="auto"/>
              <w:right w:val="single" w:sz="4" w:space="0" w:color="auto"/>
            </w:tcBorders>
          </w:tcPr>
          <w:p w14:paraId="2B394027" w14:textId="77777777" w:rsidR="00F627ED" w:rsidRPr="00DB4411" w:rsidRDefault="00F627ED" w:rsidP="00D8580D">
            <w:pPr>
              <w:tabs>
                <w:tab w:val="left" w:pos="8617"/>
              </w:tabs>
              <w:spacing w:line="276" w:lineRule="auto"/>
              <w:rPr>
                <w:rFonts w:ascii="David" w:hAnsi="David"/>
                <w:szCs w:val="24"/>
                <w:rtl/>
              </w:rPr>
            </w:pPr>
            <w:r>
              <w:rPr>
                <w:rFonts w:ascii="David" w:hAnsi="David"/>
                <w:szCs w:val="24"/>
                <w:rtl/>
              </w:rPr>
              <w:t xml:space="preserve">6 </w:t>
            </w:r>
          </w:p>
        </w:tc>
        <w:tc>
          <w:tcPr>
            <w:tcW w:w="1164" w:type="dxa"/>
            <w:tcBorders>
              <w:top w:val="single" w:sz="4" w:space="0" w:color="auto"/>
              <w:left w:val="single" w:sz="4" w:space="0" w:color="auto"/>
              <w:bottom w:val="single" w:sz="4" w:space="0" w:color="auto"/>
              <w:right w:val="single" w:sz="4" w:space="0" w:color="auto"/>
            </w:tcBorders>
          </w:tcPr>
          <w:p w14:paraId="4E5EEFE9"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3 (3.1-3.3)</w:t>
            </w:r>
          </w:p>
        </w:tc>
        <w:tc>
          <w:tcPr>
            <w:tcW w:w="3775" w:type="dxa"/>
            <w:tcBorders>
              <w:top w:val="single" w:sz="4" w:space="0" w:color="auto"/>
              <w:left w:val="single" w:sz="4" w:space="0" w:color="auto"/>
              <w:bottom w:val="single" w:sz="4" w:space="0" w:color="auto"/>
              <w:right w:val="single" w:sz="4" w:space="0" w:color="auto"/>
            </w:tcBorders>
          </w:tcPr>
          <w:p w14:paraId="2B268C05"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האם יועץ הנותן שירותי ראיית חשבון לגופים פרטיים במשק הגז ו/או החשמל ו/או המים עומד בתנאי סעיף זה לנושא ניגוד עניינים ?</w:t>
            </w:r>
          </w:p>
        </w:tc>
        <w:tc>
          <w:tcPr>
            <w:tcW w:w="3333" w:type="dxa"/>
            <w:tcBorders>
              <w:top w:val="single" w:sz="4" w:space="0" w:color="auto"/>
              <w:left w:val="single" w:sz="4" w:space="0" w:color="auto"/>
              <w:bottom w:val="single" w:sz="4" w:space="0" w:color="auto"/>
              <w:right w:val="single" w:sz="4" w:space="0" w:color="auto"/>
            </w:tcBorders>
          </w:tcPr>
          <w:p w14:paraId="00D67582"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ככל שהעבודה קשורה לגופים הפועלים במשק הגז הטבעי כך גדל החשש שההצעה תיפסל לאור חשש לניגוד עניינים</w:t>
            </w:r>
            <w:r w:rsidDel="00046FAE">
              <w:rPr>
                <w:rFonts w:ascii="David" w:hAnsi="David" w:hint="cs"/>
                <w:szCs w:val="24"/>
                <w:rtl/>
              </w:rPr>
              <w:t xml:space="preserve"> </w:t>
            </w:r>
            <w:r>
              <w:rPr>
                <w:rFonts w:ascii="David" w:hAnsi="David" w:hint="cs"/>
                <w:szCs w:val="24"/>
                <w:rtl/>
              </w:rPr>
              <w:t>אך כל מקרה יבחן לגופו</w:t>
            </w:r>
          </w:p>
        </w:tc>
      </w:tr>
      <w:tr w:rsidR="00F627ED" w:rsidRPr="00DB4411" w14:paraId="35D809CC" w14:textId="77777777" w:rsidTr="00F627ED">
        <w:tc>
          <w:tcPr>
            <w:tcW w:w="759" w:type="dxa"/>
            <w:tcBorders>
              <w:top w:val="single" w:sz="4" w:space="0" w:color="auto"/>
              <w:left w:val="single" w:sz="4" w:space="0" w:color="auto"/>
              <w:bottom w:val="single" w:sz="4" w:space="0" w:color="auto"/>
              <w:right w:val="single" w:sz="4" w:space="0" w:color="auto"/>
            </w:tcBorders>
          </w:tcPr>
          <w:p w14:paraId="06DF2201"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7</w:t>
            </w:r>
          </w:p>
        </w:tc>
        <w:tc>
          <w:tcPr>
            <w:tcW w:w="947" w:type="dxa"/>
            <w:tcBorders>
              <w:top w:val="single" w:sz="4" w:space="0" w:color="auto"/>
              <w:left w:val="single" w:sz="4" w:space="0" w:color="auto"/>
              <w:bottom w:val="single" w:sz="4" w:space="0" w:color="auto"/>
              <w:right w:val="single" w:sz="4" w:space="0" w:color="auto"/>
            </w:tcBorders>
          </w:tcPr>
          <w:p w14:paraId="392832F1"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8 </w:t>
            </w:r>
          </w:p>
        </w:tc>
        <w:tc>
          <w:tcPr>
            <w:tcW w:w="1164" w:type="dxa"/>
            <w:tcBorders>
              <w:top w:val="single" w:sz="4" w:space="0" w:color="auto"/>
              <w:left w:val="single" w:sz="4" w:space="0" w:color="auto"/>
              <w:bottom w:val="single" w:sz="4" w:space="0" w:color="auto"/>
              <w:right w:val="single" w:sz="4" w:space="0" w:color="auto"/>
            </w:tcBorders>
          </w:tcPr>
          <w:p w14:paraId="56371254"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6.3-6.4</w:t>
            </w:r>
          </w:p>
        </w:tc>
        <w:tc>
          <w:tcPr>
            <w:tcW w:w="3775" w:type="dxa"/>
            <w:tcBorders>
              <w:top w:val="single" w:sz="4" w:space="0" w:color="auto"/>
              <w:left w:val="single" w:sz="4" w:space="0" w:color="auto"/>
              <w:bottom w:val="single" w:sz="4" w:space="0" w:color="auto"/>
              <w:right w:val="single" w:sz="4" w:space="0" w:color="auto"/>
            </w:tcBorders>
          </w:tcPr>
          <w:p w14:paraId="19C704FF"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האם נדרש להכפיל גם את התעריף המקסימלי של יועץ זר מטעם החברה המייעצת (220 דולר) ב-90% כאמור בסעיף? כלומר, האם התעריף המקסימלי הינו בפועל 198 דולר לשעה?</w:t>
            </w:r>
          </w:p>
        </w:tc>
        <w:tc>
          <w:tcPr>
            <w:tcW w:w="3333" w:type="dxa"/>
            <w:tcBorders>
              <w:top w:val="single" w:sz="4" w:space="0" w:color="auto"/>
              <w:left w:val="single" w:sz="4" w:space="0" w:color="auto"/>
              <w:bottom w:val="single" w:sz="4" w:space="0" w:color="auto"/>
              <w:right w:val="single" w:sz="4" w:space="0" w:color="auto"/>
            </w:tcBorders>
          </w:tcPr>
          <w:p w14:paraId="0317745F" w14:textId="77777777" w:rsidR="00F627ED" w:rsidRPr="00BE75CC" w:rsidRDefault="00F627ED" w:rsidP="00D8580D">
            <w:pPr>
              <w:tabs>
                <w:tab w:val="left" w:pos="8617"/>
              </w:tabs>
              <w:spacing w:line="276" w:lineRule="auto"/>
              <w:rPr>
                <w:rFonts w:ascii="David" w:hAnsi="David"/>
                <w:szCs w:val="24"/>
                <w:highlight w:val="yellow"/>
                <w:rtl/>
              </w:rPr>
            </w:pPr>
            <w:r w:rsidRPr="00A5503A">
              <w:rPr>
                <w:rFonts w:ascii="David" w:hAnsi="David" w:hint="cs"/>
                <w:szCs w:val="24"/>
                <w:rtl/>
              </w:rPr>
              <w:t>לא</w:t>
            </w:r>
          </w:p>
        </w:tc>
      </w:tr>
      <w:tr w:rsidR="00F627ED" w:rsidRPr="00DB4411" w14:paraId="0C77BD4E" w14:textId="77777777" w:rsidTr="00F627ED">
        <w:tc>
          <w:tcPr>
            <w:tcW w:w="759" w:type="dxa"/>
            <w:tcBorders>
              <w:top w:val="single" w:sz="4" w:space="0" w:color="auto"/>
              <w:left w:val="single" w:sz="4" w:space="0" w:color="auto"/>
              <w:bottom w:val="single" w:sz="4" w:space="0" w:color="auto"/>
              <w:right w:val="single" w:sz="4" w:space="0" w:color="auto"/>
            </w:tcBorders>
          </w:tcPr>
          <w:p w14:paraId="3BFCB42C"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8</w:t>
            </w:r>
          </w:p>
        </w:tc>
        <w:tc>
          <w:tcPr>
            <w:tcW w:w="947" w:type="dxa"/>
            <w:tcBorders>
              <w:top w:val="single" w:sz="4" w:space="0" w:color="auto"/>
              <w:left w:val="single" w:sz="4" w:space="0" w:color="auto"/>
              <w:bottom w:val="single" w:sz="4" w:space="0" w:color="auto"/>
              <w:right w:val="single" w:sz="4" w:space="0" w:color="auto"/>
            </w:tcBorders>
          </w:tcPr>
          <w:p w14:paraId="6898DD64"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8 </w:t>
            </w:r>
          </w:p>
        </w:tc>
        <w:tc>
          <w:tcPr>
            <w:tcW w:w="1164" w:type="dxa"/>
            <w:tcBorders>
              <w:top w:val="single" w:sz="4" w:space="0" w:color="auto"/>
              <w:left w:val="single" w:sz="4" w:space="0" w:color="auto"/>
              <w:bottom w:val="single" w:sz="4" w:space="0" w:color="auto"/>
              <w:right w:val="single" w:sz="4" w:space="0" w:color="auto"/>
            </w:tcBorders>
          </w:tcPr>
          <w:p w14:paraId="4B722443"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6.5</w:t>
            </w:r>
          </w:p>
        </w:tc>
        <w:tc>
          <w:tcPr>
            <w:tcW w:w="3775" w:type="dxa"/>
            <w:tcBorders>
              <w:top w:val="single" w:sz="4" w:space="0" w:color="auto"/>
              <w:left w:val="single" w:sz="4" w:space="0" w:color="auto"/>
              <w:bottom w:val="single" w:sz="4" w:space="0" w:color="auto"/>
              <w:right w:val="single" w:sz="4" w:space="0" w:color="auto"/>
            </w:tcBorders>
          </w:tcPr>
          <w:p w14:paraId="74E5FD7F"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האם נדרש להפחית כעבור שנתיים את תעריף החברה המייעצת כאמור בסעיף?</w:t>
            </w:r>
          </w:p>
        </w:tc>
        <w:tc>
          <w:tcPr>
            <w:tcW w:w="3333" w:type="dxa"/>
            <w:tcBorders>
              <w:top w:val="single" w:sz="4" w:space="0" w:color="auto"/>
              <w:left w:val="single" w:sz="4" w:space="0" w:color="auto"/>
              <w:bottom w:val="single" w:sz="4" w:space="0" w:color="auto"/>
              <w:right w:val="single" w:sz="4" w:space="0" w:color="auto"/>
            </w:tcBorders>
          </w:tcPr>
          <w:p w14:paraId="363AE534" w14:textId="77777777" w:rsidR="00F627ED" w:rsidRPr="00BE75CC" w:rsidRDefault="00F627ED" w:rsidP="00D8580D">
            <w:pPr>
              <w:tabs>
                <w:tab w:val="left" w:pos="8617"/>
              </w:tabs>
              <w:spacing w:line="276" w:lineRule="auto"/>
              <w:rPr>
                <w:rFonts w:ascii="David" w:hAnsi="David"/>
                <w:szCs w:val="24"/>
                <w:highlight w:val="yellow"/>
                <w:rtl/>
              </w:rPr>
            </w:pPr>
            <w:r w:rsidRPr="00392264">
              <w:rPr>
                <w:rFonts w:ascii="David" w:hAnsi="David" w:hint="cs"/>
                <w:szCs w:val="24"/>
                <w:rtl/>
              </w:rPr>
              <w:t>לא</w:t>
            </w:r>
            <w:r>
              <w:rPr>
                <w:rFonts w:ascii="David" w:hAnsi="David" w:hint="cs"/>
                <w:szCs w:val="24"/>
                <w:rtl/>
              </w:rPr>
              <w:t>,</w:t>
            </w:r>
            <w:r w:rsidRPr="00392264">
              <w:rPr>
                <w:rFonts w:ascii="David" w:hAnsi="David" w:hint="cs"/>
                <w:szCs w:val="24"/>
                <w:rtl/>
              </w:rPr>
              <w:t xml:space="preserve"> נעשה אוטומטית אחרי שנתיים.</w:t>
            </w:r>
          </w:p>
        </w:tc>
      </w:tr>
      <w:tr w:rsidR="00F627ED" w:rsidRPr="00DB4411" w14:paraId="12EC0507" w14:textId="77777777" w:rsidTr="00F627ED">
        <w:tc>
          <w:tcPr>
            <w:tcW w:w="759" w:type="dxa"/>
            <w:tcBorders>
              <w:top w:val="single" w:sz="4" w:space="0" w:color="auto"/>
              <w:left w:val="single" w:sz="4" w:space="0" w:color="auto"/>
              <w:bottom w:val="single" w:sz="4" w:space="0" w:color="auto"/>
              <w:right w:val="single" w:sz="4" w:space="0" w:color="auto"/>
            </w:tcBorders>
          </w:tcPr>
          <w:p w14:paraId="68A622C3"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9</w:t>
            </w:r>
          </w:p>
        </w:tc>
        <w:tc>
          <w:tcPr>
            <w:tcW w:w="947" w:type="dxa"/>
            <w:tcBorders>
              <w:top w:val="single" w:sz="4" w:space="0" w:color="auto"/>
              <w:left w:val="single" w:sz="4" w:space="0" w:color="auto"/>
              <w:bottom w:val="single" w:sz="4" w:space="0" w:color="auto"/>
              <w:right w:val="single" w:sz="4" w:space="0" w:color="auto"/>
            </w:tcBorders>
          </w:tcPr>
          <w:p w14:paraId="48909357"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11 </w:t>
            </w:r>
          </w:p>
        </w:tc>
        <w:tc>
          <w:tcPr>
            <w:tcW w:w="1164" w:type="dxa"/>
            <w:tcBorders>
              <w:top w:val="single" w:sz="4" w:space="0" w:color="auto"/>
              <w:left w:val="single" w:sz="4" w:space="0" w:color="auto"/>
              <w:bottom w:val="single" w:sz="4" w:space="0" w:color="auto"/>
              <w:right w:val="single" w:sz="4" w:space="0" w:color="auto"/>
            </w:tcBorders>
          </w:tcPr>
          <w:p w14:paraId="6D715E26"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7.3</w:t>
            </w:r>
          </w:p>
        </w:tc>
        <w:tc>
          <w:tcPr>
            <w:tcW w:w="3775" w:type="dxa"/>
            <w:tcBorders>
              <w:top w:val="single" w:sz="4" w:space="0" w:color="auto"/>
              <w:left w:val="single" w:sz="4" w:space="0" w:color="auto"/>
              <w:bottom w:val="single" w:sz="4" w:space="0" w:color="auto"/>
              <w:right w:val="single" w:sz="4" w:space="0" w:color="auto"/>
            </w:tcBorders>
          </w:tcPr>
          <w:p w14:paraId="3135C713"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לדעתנו תעריף הגג של 220 דולר נמוך ומקשה מאוד על שילוב של חברה מייעצת בינלאומית מובילה בצוות המוצע. נבקש להסיר מגבלה זו או לכל הפחות להעלותו.</w:t>
            </w:r>
          </w:p>
        </w:tc>
        <w:tc>
          <w:tcPr>
            <w:tcW w:w="3333" w:type="dxa"/>
            <w:tcBorders>
              <w:top w:val="single" w:sz="4" w:space="0" w:color="auto"/>
              <w:left w:val="single" w:sz="4" w:space="0" w:color="auto"/>
              <w:bottom w:val="single" w:sz="4" w:space="0" w:color="auto"/>
              <w:right w:val="single" w:sz="4" w:space="0" w:color="auto"/>
            </w:tcBorders>
          </w:tcPr>
          <w:p w14:paraId="7722F3B3"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ראה שינוי במסמכי המכרז</w:t>
            </w:r>
          </w:p>
        </w:tc>
      </w:tr>
      <w:tr w:rsidR="00F627ED" w:rsidRPr="00B611C9" w14:paraId="6EE81C4B" w14:textId="77777777" w:rsidTr="00F627ED">
        <w:tc>
          <w:tcPr>
            <w:tcW w:w="759" w:type="dxa"/>
            <w:tcBorders>
              <w:top w:val="single" w:sz="4" w:space="0" w:color="auto"/>
              <w:left w:val="single" w:sz="4" w:space="0" w:color="auto"/>
              <w:bottom w:val="single" w:sz="4" w:space="0" w:color="auto"/>
              <w:right w:val="single" w:sz="4" w:space="0" w:color="auto"/>
            </w:tcBorders>
          </w:tcPr>
          <w:p w14:paraId="03899FB5"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10</w:t>
            </w:r>
          </w:p>
        </w:tc>
        <w:tc>
          <w:tcPr>
            <w:tcW w:w="947" w:type="dxa"/>
            <w:tcBorders>
              <w:top w:val="single" w:sz="4" w:space="0" w:color="auto"/>
              <w:left w:val="single" w:sz="4" w:space="0" w:color="auto"/>
              <w:bottom w:val="single" w:sz="4" w:space="0" w:color="auto"/>
              <w:right w:val="single" w:sz="4" w:space="0" w:color="auto"/>
            </w:tcBorders>
          </w:tcPr>
          <w:p w14:paraId="51C0A524"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8 / 11 </w:t>
            </w:r>
          </w:p>
        </w:tc>
        <w:tc>
          <w:tcPr>
            <w:tcW w:w="1164" w:type="dxa"/>
            <w:tcBorders>
              <w:top w:val="single" w:sz="4" w:space="0" w:color="auto"/>
              <w:left w:val="single" w:sz="4" w:space="0" w:color="auto"/>
              <w:bottom w:val="single" w:sz="4" w:space="0" w:color="auto"/>
              <w:right w:val="single" w:sz="4" w:space="0" w:color="auto"/>
            </w:tcBorders>
          </w:tcPr>
          <w:p w14:paraId="668C2D5E"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6.2</w:t>
            </w:r>
          </w:p>
        </w:tc>
        <w:tc>
          <w:tcPr>
            <w:tcW w:w="3775" w:type="dxa"/>
            <w:tcBorders>
              <w:top w:val="single" w:sz="4" w:space="0" w:color="auto"/>
              <w:left w:val="single" w:sz="4" w:space="0" w:color="auto"/>
              <w:bottom w:val="single" w:sz="4" w:space="0" w:color="auto"/>
              <w:right w:val="single" w:sz="4" w:space="0" w:color="auto"/>
            </w:tcBorders>
          </w:tcPr>
          <w:p w14:paraId="2AB56071" w14:textId="77777777" w:rsidR="00F627ED" w:rsidRPr="00BE6DA6" w:rsidRDefault="00F627ED" w:rsidP="00D8580D">
            <w:pPr>
              <w:tabs>
                <w:tab w:val="left" w:pos="8617"/>
              </w:tabs>
              <w:spacing w:line="276" w:lineRule="auto"/>
              <w:rPr>
                <w:rFonts w:ascii="David" w:hAnsi="David"/>
                <w:szCs w:val="24"/>
                <w:rtl/>
              </w:rPr>
            </w:pPr>
            <w:r w:rsidRPr="00BE6DA6">
              <w:rPr>
                <w:rFonts w:ascii="David" w:hAnsi="David"/>
                <w:szCs w:val="24"/>
                <w:rtl/>
              </w:rPr>
              <w:t>האם החברה המייעצת תידרש להציג ממצאיה באופן פיזי בישראל? האם התעריף המקסימלי של החברה המייעצת כולל גם עלויות ביקור בישראל?</w:t>
            </w:r>
          </w:p>
        </w:tc>
        <w:tc>
          <w:tcPr>
            <w:tcW w:w="3333" w:type="dxa"/>
            <w:tcBorders>
              <w:top w:val="single" w:sz="4" w:space="0" w:color="auto"/>
              <w:left w:val="single" w:sz="4" w:space="0" w:color="auto"/>
              <w:bottom w:val="single" w:sz="4" w:space="0" w:color="auto"/>
              <w:right w:val="single" w:sz="4" w:space="0" w:color="auto"/>
            </w:tcBorders>
          </w:tcPr>
          <w:p w14:paraId="0B419B1B" w14:textId="77777777" w:rsidR="00F627ED" w:rsidRPr="00B611C9" w:rsidRDefault="00F627ED" w:rsidP="00D8580D">
            <w:pPr>
              <w:rPr>
                <w:rFonts w:ascii="David" w:hAnsi="David"/>
                <w:szCs w:val="24"/>
                <w:rtl/>
              </w:rPr>
            </w:pPr>
            <w:r>
              <w:rPr>
                <w:rFonts w:ascii="David" w:hAnsi="David" w:hint="cs"/>
                <w:szCs w:val="24"/>
                <w:rtl/>
              </w:rPr>
              <w:t>לא</w:t>
            </w:r>
            <w:r>
              <w:rPr>
                <w:rtl/>
              </w:rPr>
              <w:t xml:space="preserve">, אולם יובהר כי במידת הצורך היועץ הזר יצטרך להיות זמין לשחיה טלפונית או </w:t>
            </w:r>
            <w:r>
              <w:t>VC</w:t>
            </w:r>
            <w:r>
              <w:rPr>
                <w:rtl/>
              </w:rPr>
              <w:t>.</w:t>
            </w:r>
            <w:r w:rsidRPr="00B611C9" w:rsidDel="00B611C9">
              <w:rPr>
                <w:rFonts w:ascii="David" w:hAnsi="David"/>
                <w:szCs w:val="24"/>
                <w:rtl/>
              </w:rPr>
              <w:t xml:space="preserve"> </w:t>
            </w:r>
          </w:p>
        </w:tc>
      </w:tr>
      <w:tr w:rsidR="00F627ED" w:rsidRPr="00DB4411" w14:paraId="12CDF1A1" w14:textId="77777777" w:rsidTr="00F627ED">
        <w:tc>
          <w:tcPr>
            <w:tcW w:w="759" w:type="dxa"/>
            <w:tcBorders>
              <w:top w:val="single" w:sz="4" w:space="0" w:color="auto"/>
              <w:left w:val="single" w:sz="4" w:space="0" w:color="auto"/>
              <w:bottom w:val="single" w:sz="4" w:space="0" w:color="auto"/>
              <w:right w:val="single" w:sz="4" w:space="0" w:color="auto"/>
            </w:tcBorders>
          </w:tcPr>
          <w:p w14:paraId="59926002" w14:textId="77777777" w:rsidR="00F627ED" w:rsidRPr="00B611C9" w:rsidRDefault="00F627ED" w:rsidP="00D8580D">
            <w:pPr>
              <w:rPr>
                <w:rFonts w:ascii="David" w:hAnsi="David"/>
                <w:szCs w:val="24"/>
              </w:rPr>
            </w:pPr>
            <w:r w:rsidRPr="00B611C9">
              <w:rPr>
                <w:rFonts w:ascii="David" w:hAnsi="David"/>
                <w:szCs w:val="24"/>
                <w:rtl/>
              </w:rPr>
              <w:t>11</w:t>
            </w:r>
          </w:p>
        </w:tc>
        <w:tc>
          <w:tcPr>
            <w:tcW w:w="947" w:type="dxa"/>
            <w:tcBorders>
              <w:top w:val="single" w:sz="4" w:space="0" w:color="auto"/>
              <w:left w:val="single" w:sz="4" w:space="0" w:color="auto"/>
              <w:bottom w:val="single" w:sz="4" w:space="0" w:color="auto"/>
              <w:right w:val="single" w:sz="4" w:space="0" w:color="auto"/>
            </w:tcBorders>
          </w:tcPr>
          <w:p w14:paraId="5F7A02D1" w14:textId="77777777" w:rsidR="00F627ED" w:rsidRPr="00B611C9" w:rsidRDefault="00F627ED" w:rsidP="00D8580D">
            <w:pPr>
              <w:rPr>
                <w:rFonts w:ascii="David" w:hAnsi="David"/>
                <w:szCs w:val="24"/>
                <w:rtl/>
              </w:rPr>
            </w:pPr>
            <w:r w:rsidRPr="00B611C9">
              <w:rPr>
                <w:rFonts w:ascii="David" w:hAnsi="David"/>
                <w:szCs w:val="24"/>
                <w:rtl/>
              </w:rPr>
              <w:t xml:space="preserve">11 </w:t>
            </w:r>
          </w:p>
        </w:tc>
        <w:tc>
          <w:tcPr>
            <w:tcW w:w="1164" w:type="dxa"/>
            <w:tcBorders>
              <w:top w:val="single" w:sz="4" w:space="0" w:color="auto"/>
              <w:left w:val="single" w:sz="4" w:space="0" w:color="auto"/>
              <w:bottom w:val="single" w:sz="4" w:space="0" w:color="auto"/>
              <w:right w:val="single" w:sz="4" w:space="0" w:color="auto"/>
            </w:tcBorders>
          </w:tcPr>
          <w:p w14:paraId="66CB00D0" w14:textId="77777777" w:rsidR="00F627ED" w:rsidRPr="00B611C9" w:rsidRDefault="00F627ED" w:rsidP="00D8580D">
            <w:pPr>
              <w:rPr>
                <w:rFonts w:ascii="David" w:hAnsi="David"/>
                <w:szCs w:val="24"/>
                <w:rtl/>
              </w:rPr>
            </w:pPr>
            <w:r w:rsidRPr="00B611C9">
              <w:rPr>
                <w:rFonts w:ascii="David" w:hAnsi="David"/>
                <w:szCs w:val="24"/>
                <w:rtl/>
              </w:rPr>
              <w:t>7.3</w:t>
            </w:r>
          </w:p>
        </w:tc>
        <w:tc>
          <w:tcPr>
            <w:tcW w:w="3775" w:type="dxa"/>
            <w:tcBorders>
              <w:top w:val="single" w:sz="4" w:space="0" w:color="auto"/>
              <w:left w:val="single" w:sz="4" w:space="0" w:color="auto"/>
              <w:bottom w:val="single" w:sz="4" w:space="0" w:color="auto"/>
              <w:right w:val="single" w:sz="4" w:space="0" w:color="auto"/>
            </w:tcBorders>
          </w:tcPr>
          <w:p w14:paraId="14EB1331" w14:textId="77777777" w:rsidR="00F627ED" w:rsidRPr="00BE6DA6" w:rsidRDefault="00F627ED" w:rsidP="00D8580D">
            <w:pPr>
              <w:tabs>
                <w:tab w:val="left" w:pos="8617"/>
              </w:tabs>
              <w:spacing w:line="276" w:lineRule="auto"/>
              <w:rPr>
                <w:rFonts w:ascii="David" w:hAnsi="David"/>
                <w:szCs w:val="24"/>
                <w:rtl/>
              </w:rPr>
            </w:pPr>
            <w:r w:rsidRPr="00B611C9">
              <w:rPr>
                <w:rFonts w:ascii="David" w:hAnsi="David"/>
                <w:szCs w:val="24"/>
                <w:rtl/>
              </w:rPr>
              <w:t>התעריף הנמוך ליועץ הזר מטעם החברה המייעצת ומשקלו בניקוד הצעת המ</w:t>
            </w:r>
            <w:r w:rsidRPr="00BE6DA6">
              <w:rPr>
                <w:rFonts w:ascii="David" w:hAnsi="David"/>
                <w:szCs w:val="24"/>
                <w:rtl/>
              </w:rPr>
              <w:t>חיר מעודד בחירת יועץ זר שאיננו בעל ניסיון ומוניטין בענף. לאור האמור נבקש להקטין את המשקל של הצעת המחיר של הצוות הזר ביחס לצוות המקומי או לחלופין להעלות את תעריף היועץ הזר.</w:t>
            </w:r>
          </w:p>
        </w:tc>
        <w:tc>
          <w:tcPr>
            <w:tcW w:w="3333" w:type="dxa"/>
            <w:tcBorders>
              <w:top w:val="single" w:sz="4" w:space="0" w:color="auto"/>
              <w:left w:val="single" w:sz="4" w:space="0" w:color="auto"/>
              <w:bottom w:val="single" w:sz="4" w:space="0" w:color="auto"/>
              <w:right w:val="single" w:sz="4" w:space="0" w:color="auto"/>
            </w:tcBorders>
          </w:tcPr>
          <w:p w14:paraId="194BFA4C"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הבקשה נדחית</w:t>
            </w:r>
          </w:p>
        </w:tc>
      </w:tr>
      <w:tr w:rsidR="00F627ED" w:rsidRPr="00DB4411" w14:paraId="7D1B8691" w14:textId="77777777" w:rsidTr="00F627ED">
        <w:tc>
          <w:tcPr>
            <w:tcW w:w="759" w:type="dxa"/>
            <w:tcBorders>
              <w:top w:val="single" w:sz="4" w:space="0" w:color="auto"/>
              <w:left w:val="single" w:sz="4" w:space="0" w:color="auto"/>
              <w:bottom w:val="single" w:sz="4" w:space="0" w:color="auto"/>
              <w:right w:val="single" w:sz="4" w:space="0" w:color="auto"/>
            </w:tcBorders>
          </w:tcPr>
          <w:p w14:paraId="01BB73ED"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12</w:t>
            </w:r>
          </w:p>
        </w:tc>
        <w:tc>
          <w:tcPr>
            <w:tcW w:w="947" w:type="dxa"/>
            <w:tcBorders>
              <w:top w:val="single" w:sz="4" w:space="0" w:color="auto"/>
              <w:left w:val="single" w:sz="4" w:space="0" w:color="auto"/>
              <w:bottom w:val="single" w:sz="4" w:space="0" w:color="auto"/>
              <w:right w:val="single" w:sz="4" w:space="0" w:color="auto"/>
            </w:tcBorders>
          </w:tcPr>
          <w:p w14:paraId="0F5AF4B0"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17 </w:t>
            </w:r>
          </w:p>
        </w:tc>
        <w:tc>
          <w:tcPr>
            <w:tcW w:w="1164" w:type="dxa"/>
            <w:tcBorders>
              <w:top w:val="single" w:sz="4" w:space="0" w:color="auto"/>
              <w:left w:val="single" w:sz="4" w:space="0" w:color="auto"/>
              <w:bottom w:val="single" w:sz="4" w:space="0" w:color="auto"/>
              <w:right w:val="single" w:sz="4" w:space="0" w:color="auto"/>
            </w:tcBorders>
          </w:tcPr>
          <w:p w14:paraId="2F69B026"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3.</w:t>
            </w:r>
          </w:p>
          <w:p w14:paraId="049772BB"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סעיף 3.6</w:t>
            </w:r>
          </w:p>
          <w:p w14:paraId="41192A01"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"תמורה ואבני דרך לתשלום".</w:t>
            </w:r>
          </w:p>
        </w:tc>
        <w:tc>
          <w:tcPr>
            <w:tcW w:w="3775" w:type="dxa"/>
            <w:tcBorders>
              <w:top w:val="single" w:sz="4" w:space="0" w:color="auto"/>
              <w:left w:val="single" w:sz="4" w:space="0" w:color="auto"/>
              <w:bottom w:val="single" w:sz="4" w:space="0" w:color="auto"/>
              <w:right w:val="single" w:sz="4" w:space="0" w:color="auto"/>
            </w:tcBorders>
          </w:tcPr>
          <w:p w14:paraId="7D6D396F" w14:textId="77777777" w:rsidR="00F627ED" w:rsidRPr="00BE6DA6" w:rsidRDefault="00F627ED" w:rsidP="00D8580D">
            <w:pPr>
              <w:tabs>
                <w:tab w:val="left" w:pos="8617"/>
              </w:tabs>
              <w:spacing w:line="276" w:lineRule="auto"/>
              <w:rPr>
                <w:rFonts w:ascii="David" w:hAnsi="David"/>
                <w:szCs w:val="24"/>
                <w:rtl/>
              </w:rPr>
            </w:pPr>
            <w:r w:rsidRPr="00BE6DA6">
              <w:rPr>
                <w:rFonts w:ascii="David" w:hAnsi="David"/>
                <w:szCs w:val="24"/>
                <w:rtl/>
              </w:rPr>
              <w:t>הוגדר כי היקף השעות לחבר צוות לא יעלה על 100 שעות חודשיות. נבקש להעלות רף זה היות והדבר עלול להוות מגבלה לביצוע עבודה משמעותית כאמור במפרט השירותים הנדרשים.</w:t>
            </w:r>
          </w:p>
        </w:tc>
        <w:tc>
          <w:tcPr>
            <w:tcW w:w="3333" w:type="dxa"/>
            <w:tcBorders>
              <w:top w:val="single" w:sz="4" w:space="0" w:color="auto"/>
              <w:left w:val="single" w:sz="4" w:space="0" w:color="auto"/>
              <w:bottom w:val="single" w:sz="4" w:space="0" w:color="auto"/>
              <w:right w:val="single" w:sz="4" w:space="0" w:color="auto"/>
            </w:tcBorders>
          </w:tcPr>
          <w:p w14:paraId="624145B1"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הבקשה נדחית.</w:t>
            </w:r>
          </w:p>
        </w:tc>
      </w:tr>
      <w:tr w:rsidR="00F627ED" w:rsidRPr="00DB4411" w14:paraId="285100F0" w14:textId="77777777" w:rsidTr="00F627ED">
        <w:tc>
          <w:tcPr>
            <w:tcW w:w="759" w:type="dxa"/>
            <w:tcBorders>
              <w:top w:val="single" w:sz="4" w:space="0" w:color="auto"/>
              <w:left w:val="single" w:sz="4" w:space="0" w:color="auto"/>
              <w:bottom w:val="single" w:sz="4" w:space="0" w:color="auto"/>
              <w:right w:val="single" w:sz="4" w:space="0" w:color="auto"/>
            </w:tcBorders>
          </w:tcPr>
          <w:p w14:paraId="24065EC4"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13</w:t>
            </w:r>
          </w:p>
        </w:tc>
        <w:tc>
          <w:tcPr>
            <w:tcW w:w="947" w:type="dxa"/>
            <w:tcBorders>
              <w:top w:val="single" w:sz="4" w:space="0" w:color="auto"/>
              <w:left w:val="single" w:sz="4" w:space="0" w:color="auto"/>
              <w:bottom w:val="single" w:sz="4" w:space="0" w:color="auto"/>
              <w:right w:val="single" w:sz="4" w:space="0" w:color="auto"/>
            </w:tcBorders>
          </w:tcPr>
          <w:p w14:paraId="236E42DF"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49 </w:t>
            </w:r>
          </w:p>
        </w:tc>
        <w:tc>
          <w:tcPr>
            <w:tcW w:w="1164" w:type="dxa"/>
            <w:tcBorders>
              <w:top w:val="single" w:sz="4" w:space="0" w:color="auto"/>
              <w:left w:val="single" w:sz="4" w:space="0" w:color="auto"/>
              <w:bottom w:val="single" w:sz="4" w:space="0" w:color="auto"/>
              <w:right w:val="single" w:sz="4" w:space="0" w:color="auto"/>
            </w:tcBorders>
          </w:tcPr>
          <w:p w14:paraId="58082B4B"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נספח י'</w:t>
            </w:r>
          </w:p>
        </w:tc>
        <w:tc>
          <w:tcPr>
            <w:tcW w:w="3775" w:type="dxa"/>
            <w:tcBorders>
              <w:top w:val="single" w:sz="4" w:space="0" w:color="auto"/>
              <w:left w:val="single" w:sz="4" w:space="0" w:color="auto"/>
              <w:bottom w:val="single" w:sz="4" w:space="0" w:color="auto"/>
              <w:right w:val="single" w:sz="4" w:space="0" w:color="auto"/>
            </w:tcBorders>
          </w:tcPr>
          <w:p w14:paraId="4C71C49F" w14:textId="77777777" w:rsidR="00F627ED" w:rsidRPr="00BE6DA6" w:rsidRDefault="00F627ED" w:rsidP="00D8580D">
            <w:pPr>
              <w:tabs>
                <w:tab w:val="left" w:pos="8617"/>
              </w:tabs>
              <w:spacing w:line="276" w:lineRule="auto"/>
              <w:rPr>
                <w:rFonts w:ascii="David" w:hAnsi="David"/>
                <w:szCs w:val="24"/>
                <w:rtl/>
              </w:rPr>
            </w:pPr>
            <w:r w:rsidRPr="00BE6DA6">
              <w:rPr>
                <w:rFonts w:ascii="David" w:hAnsi="David"/>
                <w:szCs w:val="24"/>
                <w:rtl/>
              </w:rPr>
              <w:t>נסב תשומת לבכם כי בנספח י' לא הוצג המיקום המתאים להזנתה של הצעת מחיר למנהל הצוות (תקרת התמורה הינה בהתאם לתנאי יועץ 3 במקום ליועץ 1 או 2 כמקובל). נראה כי השורה המתאימה להזנת הצעת המחיר עבור מנהל הצוות נשמטה.</w:t>
            </w:r>
          </w:p>
        </w:tc>
        <w:tc>
          <w:tcPr>
            <w:tcW w:w="3333" w:type="dxa"/>
            <w:tcBorders>
              <w:top w:val="single" w:sz="4" w:space="0" w:color="auto"/>
              <w:left w:val="single" w:sz="4" w:space="0" w:color="auto"/>
              <w:bottom w:val="single" w:sz="4" w:space="0" w:color="auto"/>
              <w:right w:val="single" w:sz="4" w:space="0" w:color="auto"/>
            </w:tcBorders>
          </w:tcPr>
          <w:p w14:paraId="4390E293"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 xml:space="preserve"> יש להציע מחיר אחיד עבור מנהל הצוות ועבור הצוות. </w:t>
            </w:r>
          </w:p>
        </w:tc>
      </w:tr>
      <w:tr w:rsidR="00F627ED" w:rsidRPr="00DB4411" w14:paraId="613CFD30" w14:textId="77777777" w:rsidTr="00F627ED">
        <w:tc>
          <w:tcPr>
            <w:tcW w:w="759" w:type="dxa"/>
            <w:tcBorders>
              <w:top w:val="single" w:sz="4" w:space="0" w:color="auto"/>
              <w:left w:val="single" w:sz="4" w:space="0" w:color="auto"/>
              <w:bottom w:val="single" w:sz="4" w:space="0" w:color="auto"/>
              <w:right w:val="single" w:sz="4" w:space="0" w:color="auto"/>
            </w:tcBorders>
          </w:tcPr>
          <w:p w14:paraId="469DC15E"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14</w:t>
            </w:r>
          </w:p>
        </w:tc>
        <w:tc>
          <w:tcPr>
            <w:tcW w:w="947" w:type="dxa"/>
            <w:tcBorders>
              <w:top w:val="single" w:sz="4" w:space="0" w:color="auto"/>
              <w:left w:val="single" w:sz="4" w:space="0" w:color="auto"/>
              <w:bottom w:val="single" w:sz="4" w:space="0" w:color="auto"/>
              <w:right w:val="single" w:sz="4" w:space="0" w:color="auto"/>
            </w:tcBorders>
          </w:tcPr>
          <w:p w14:paraId="2D10063F"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 xml:space="preserve">49 </w:t>
            </w:r>
          </w:p>
        </w:tc>
        <w:tc>
          <w:tcPr>
            <w:tcW w:w="1164" w:type="dxa"/>
            <w:tcBorders>
              <w:top w:val="single" w:sz="4" w:space="0" w:color="auto"/>
              <w:left w:val="single" w:sz="4" w:space="0" w:color="auto"/>
              <w:bottom w:val="single" w:sz="4" w:space="0" w:color="auto"/>
              <w:right w:val="single" w:sz="4" w:space="0" w:color="auto"/>
            </w:tcBorders>
          </w:tcPr>
          <w:p w14:paraId="5ACC6338" w14:textId="77777777" w:rsidR="00F627ED" w:rsidRPr="00DB4411" w:rsidRDefault="00F627ED" w:rsidP="00D8580D">
            <w:pPr>
              <w:tabs>
                <w:tab w:val="left" w:pos="8617"/>
              </w:tabs>
              <w:spacing w:line="276" w:lineRule="auto"/>
              <w:rPr>
                <w:rFonts w:ascii="David" w:hAnsi="David"/>
                <w:szCs w:val="24"/>
                <w:rtl/>
              </w:rPr>
            </w:pPr>
            <w:r w:rsidRPr="00DB4411">
              <w:rPr>
                <w:rFonts w:ascii="David" w:hAnsi="David"/>
                <w:szCs w:val="24"/>
                <w:rtl/>
              </w:rPr>
              <w:t>נספח י'</w:t>
            </w:r>
          </w:p>
        </w:tc>
        <w:tc>
          <w:tcPr>
            <w:tcW w:w="3775" w:type="dxa"/>
            <w:tcBorders>
              <w:top w:val="single" w:sz="4" w:space="0" w:color="auto"/>
              <w:left w:val="single" w:sz="4" w:space="0" w:color="auto"/>
              <w:bottom w:val="single" w:sz="4" w:space="0" w:color="auto"/>
              <w:right w:val="single" w:sz="4" w:space="0" w:color="auto"/>
            </w:tcBorders>
          </w:tcPr>
          <w:p w14:paraId="6E074E5B" w14:textId="77777777" w:rsidR="00F627ED" w:rsidRPr="00BE6DA6" w:rsidRDefault="00F627ED" w:rsidP="00D8580D">
            <w:pPr>
              <w:tabs>
                <w:tab w:val="left" w:pos="8617"/>
              </w:tabs>
              <w:spacing w:line="276" w:lineRule="auto"/>
              <w:rPr>
                <w:rFonts w:ascii="David" w:hAnsi="David"/>
                <w:szCs w:val="24"/>
                <w:rtl/>
              </w:rPr>
            </w:pPr>
            <w:r w:rsidRPr="00BE6DA6">
              <w:rPr>
                <w:rFonts w:ascii="David" w:hAnsi="David"/>
                <w:szCs w:val="24"/>
                <w:rtl/>
              </w:rPr>
              <w:t xml:space="preserve">נספח הצעת המחיר </w:t>
            </w:r>
            <w:r w:rsidRPr="00BE6DA6">
              <w:rPr>
                <w:rFonts w:ascii="David" w:hAnsi="David" w:hint="cs"/>
                <w:szCs w:val="24"/>
                <w:rtl/>
              </w:rPr>
              <w:t>-</w:t>
            </w:r>
            <w:r w:rsidRPr="00BE6DA6">
              <w:rPr>
                <w:rFonts w:ascii="David" w:hAnsi="David"/>
                <w:szCs w:val="24"/>
                <w:rtl/>
              </w:rPr>
              <w:t xml:space="preserve"> האם ההנחה לתעריף היועצים המקומיים יכולה להיות שונה מההנחה ליועצים הזרים?</w:t>
            </w:r>
          </w:p>
        </w:tc>
        <w:tc>
          <w:tcPr>
            <w:tcW w:w="3333" w:type="dxa"/>
            <w:tcBorders>
              <w:top w:val="single" w:sz="4" w:space="0" w:color="auto"/>
              <w:left w:val="single" w:sz="4" w:space="0" w:color="auto"/>
              <w:bottom w:val="single" w:sz="4" w:space="0" w:color="auto"/>
              <w:right w:val="single" w:sz="4" w:space="0" w:color="auto"/>
            </w:tcBorders>
          </w:tcPr>
          <w:p w14:paraId="2955F24B" w14:textId="77777777" w:rsidR="00F627ED" w:rsidRPr="00BE75CC" w:rsidRDefault="00F627ED" w:rsidP="00D8580D">
            <w:pPr>
              <w:tabs>
                <w:tab w:val="left" w:pos="8617"/>
              </w:tabs>
              <w:spacing w:line="276" w:lineRule="auto"/>
              <w:rPr>
                <w:rFonts w:ascii="David" w:hAnsi="David"/>
                <w:szCs w:val="24"/>
                <w:highlight w:val="yellow"/>
                <w:rtl/>
              </w:rPr>
            </w:pPr>
            <w:r w:rsidRPr="006E0AF4">
              <w:rPr>
                <w:rFonts w:ascii="David" w:hAnsi="David" w:hint="cs"/>
                <w:szCs w:val="24"/>
                <w:rtl/>
              </w:rPr>
              <w:t>ההנחה האחידה היא רק ליועצים המקומיים (בארץ).</w:t>
            </w:r>
          </w:p>
        </w:tc>
      </w:tr>
      <w:tr w:rsidR="00F627ED" w:rsidRPr="00DB4411" w14:paraId="572D4BA4" w14:textId="77777777" w:rsidTr="00F627ED">
        <w:tc>
          <w:tcPr>
            <w:tcW w:w="759" w:type="dxa"/>
            <w:tcBorders>
              <w:top w:val="single" w:sz="4" w:space="0" w:color="auto"/>
              <w:left w:val="single" w:sz="4" w:space="0" w:color="auto"/>
              <w:bottom w:val="single" w:sz="4" w:space="0" w:color="auto"/>
              <w:right w:val="single" w:sz="4" w:space="0" w:color="auto"/>
            </w:tcBorders>
          </w:tcPr>
          <w:p w14:paraId="7BCA0163"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15</w:t>
            </w:r>
          </w:p>
        </w:tc>
        <w:tc>
          <w:tcPr>
            <w:tcW w:w="947" w:type="dxa"/>
            <w:tcBorders>
              <w:top w:val="single" w:sz="4" w:space="0" w:color="auto"/>
              <w:left w:val="single" w:sz="4" w:space="0" w:color="auto"/>
              <w:bottom w:val="single" w:sz="4" w:space="0" w:color="auto"/>
              <w:right w:val="single" w:sz="4" w:space="0" w:color="auto"/>
            </w:tcBorders>
          </w:tcPr>
          <w:p w14:paraId="0FA422D6" w14:textId="77777777" w:rsidR="00F627ED" w:rsidRPr="00DB4411" w:rsidRDefault="00F627ED" w:rsidP="00D8580D">
            <w:pPr>
              <w:spacing w:line="276" w:lineRule="auto"/>
              <w:rPr>
                <w:rFonts w:ascii="David" w:hAnsi="David"/>
                <w:szCs w:val="24"/>
                <w:rtl/>
              </w:rPr>
            </w:pPr>
            <w:r w:rsidRPr="00DB4411">
              <w:rPr>
                <w:rFonts w:ascii="David" w:hAnsi="David"/>
                <w:szCs w:val="24"/>
                <w:rtl/>
              </w:rPr>
              <w:t>כללי</w:t>
            </w:r>
          </w:p>
        </w:tc>
        <w:tc>
          <w:tcPr>
            <w:tcW w:w="1164" w:type="dxa"/>
            <w:tcBorders>
              <w:top w:val="single" w:sz="4" w:space="0" w:color="auto"/>
              <w:left w:val="single" w:sz="4" w:space="0" w:color="auto"/>
              <w:bottom w:val="single" w:sz="4" w:space="0" w:color="auto"/>
              <w:right w:val="single" w:sz="4" w:space="0" w:color="auto"/>
            </w:tcBorders>
          </w:tcPr>
          <w:p w14:paraId="26D92690" w14:textId="77777777" w:rsidR="00F627ED" w:rsidRPr="00DB4411" w:rsidRDefault="00F627ED" w:rsidP="00D8580D">
            <w:pPr>
              <w:spacing w:line="276" w:lineRule="auto"/>
              <w:rPr>
                <w:rFonts w:ascii="David" w:hAnsi="David"/>
                <w:szCs w:val="24"/>
                <w:rtl/>
              </w:rPr>
            </w:pPr>
          </w:p>
        </w:tc>
        <w:tc>
          <w:tcPr>
            <w:tcW w:w="3775" w:type="dxa"/>
            <w:tcBorders>
              <w:top w:val="single" w:sz="4" w:space="0" w:color="auto"/>
              <w:left w:val="single" w:sz="4" w:space="0" w:color="auto"/>
              <w:bottom w:val="single" w:sz="4" w:space="0" w:color="auto"/>
              <w:right w:val="single" w:sz="4" w:space="0" w:color="auto"/>
            </w:tcBorders>
          </w:tcPr>
          <w:p w14:paraId="73A92C57" w14:textId="77777777" w:rsidR="00F627ED" w:rsidRPr="00BE6DA6" w:rsidRDefault="00F627ED" w:rsidP="00D8580D">
            <w:pPr>
              <w:spacing w:line="276" w:lineRule="auto"/>
              <w:rPr>
                <w:rFonts w:ascii="David" w:hAnsi="David"/>
                <w:szCs w:val="24"/>
                <w:rtl/>
              </w:rPr>
            </w:pPr>
            <w:r w:rsidRPr="00BE6DA6">
              <w:rPr>
                <w:rFonts w:ascii="David" w:hAnsi="David"/>
                <w:szCs w:val="24"/>
                <w:rtl/>
              </w:rPr>
              <w:t>בהתאם למסמכי המכרז ולטופס הצעת המחיר, אין התייחסות להחזר הוצאות טיסה ושיהיה של היועץ הזר. האם במסגרת השירותים היועץ הזר לא יידרש לבקר בישראל, להשתתף בישיבות ברשות הגז וכיו"ב?</w:t>
            </w:r>
          </w:p>
        </w:tc>
        <w:tc>
          <w:tcPr>
            <w:tcW w:w="3333" w:type="dxa"/>
            <w:tcBorders>
              <w:top w:val="single" w:sz="4" w:space="0" w:color="auto"/>
              <w:left w:val="single" w:sz="4" w:space="0" w:color="auto"/>
              <w:bottom w:val="single" w:sz="4" w:space="0" w:color="auto"/>
              <w:right w:val="single" w:sz="4" w:space="0" w:color="auto"/>
            </w:tcBorders>
          </w:tcPr>
          <w:p w14:paraId="3C16F121"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היועץ הזר לא יידרש לבקר בישראל</w:t>
            </w:r>
          </w:p>
        </w:tc>
      </w:tr>
      <w:tr w:rsidR="00F627ED" w:rsidRPr="00DB4411" w14:paraId="029929F9" w14:textId="77777777" w:rsidTr="00F627ED">
        <w:tc>
          <w:tcPr>
            <w:tcW w:w="759" w:type="dxa"/>
            <w:tcBorders>
              <w:top w:val="single" w:sz="4" w:space="0" w:color="auto"/>
              <w:left w:val="single" w:sz="4" w:space="0" w:color="auto"/>
              <w:bottom w:val="single" w:sz="4" w:space="0" w:color="auto"/>
              <w:right w:val="single" w:sz="4" w:space="0" w:color="auto"/>
            </w:tcBorders>
          </w:tcPr>
          <w:p w14:paraId="7FBBA572"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16</w:t>
            </w:r>
          </w:p>
        </w:tc>
        <w:tc>
          <w:tcPr>
            <w:tcW w:w="947" w:type="dxa"/>
            <w:tcBorders>
              <w:top w:val="single" w:sz="4" w:space="0" w:color="auto"/>
              <w:left w:val="single" w:sz="4" w:space="0" w:color="auto"/>
              <w:bottom w:val="single" w:sz="4" w:space="0" w:color="auto"/>
              <w:right w:val="single" w:sz="4" w:space="0" w:color="auto"/>
            </w:tcBorders>
          </w:tcPr>
          <w:p w14:paraId="5CC70292" w14:textId="77777777" w:rsidR="00F627ED" w:rsidRPr="00DB4411" w:rsidRDefault="00F627ED" w:rsidP="00D8580D">
            <w:pPr>
              <w:spacing w:line="276" w:lineRule="auto"/>
              <w:rPr>
                <w:rFonts w:ascii="David" w:hAnsi="David"/>
                <w:b/>
                <w:bCs/>
                <w:szCs w:val="24"/>
                <w:rtl/>
              </w:rPr>
            </w:pPr>
            <w:r w:rsidRPr="00DB4411">
              <w:rPr>
                <w:rFonts w:ascii="David" w:hAnsi="David"/>
                <w:szCs w:val="24"/>
                <w:rtl/>
              </w:rPr>
              <w:t>כללי</w:t>
            </w:r>
          </w:p>
        </w:tc>
        <w:tc>
          <w:tcPr>
            <w:tcW w:w="1164" w:type="dxa"/>
            <w:tcBorders>
              <w:top w:val="single" w:sz="4" w:space="0" w:color="auto"/>
              <w:left w:val="single" w:sz="4" w:space="0" w:color="auto"/>
              <w:bottom w:val="single" w:sz="4" w:space="0" w:color="auto"/>
              <w:right w:val="single" w:sz="4" w:space="0" w:color="auto"/>
            </w:tcBorders>
          </w:tcPr>
          <w:p w14:paraId="59BA7421" w14:textId="77777777" w:rsidR="00F627ED" w:rsidRPr="00DB4411" w:rsidRDefault="00F627ED" w:rsidP="00D8580D">
            <w:pPr>
              <w:spacing w:line="276" w:lineRule="auto"/>
              <w:rPr>
                <w:rFonts w:ascii="David" w:hAnsi="David"/>
                <w:szCs w:val="24"/>
                <w:rtl/>
              </w:rPr>
            </w:pPr>
          </w:p>
        </w:tc>
        <w:tc>
          <w:tcPr>
            <w:tcW w:w="3775" w:type="dxa"/>
            <w:tcBorders>
              <w:top w:val="single" w:sz="4" w:space="0" w:color="auto"/>
              <w:left w:val="single" w:sz="4" w:space="0" w:color="auto"/>
              <w:bottom w:val="single" w:sz="4" w:space="0" w:color="auto"/>
              <w:right w:val="single" w:sz="4" w:space="0" w:color="auto"/>
            </w:tcBorders>
          </w:tcPr>
          <w:p w14:paraId="6105EEB4" w14:textId="77777777" w:rsidR="00F627ED" w:rsidRPr="00BE6DA6" w:rsidRDefault="00F627ED" w:rsidP="00D8580D">
            <w:pPr>
              <w:spacing w:line="276" w:lineRule="auto"/>
              <w:rPr>
                <w:rFonts w:ascii="David" w:hAnsi="David"/>
                <w:szCs w:val="24"/>
                <w:rtl/>
              </w:rPr>
            </w:pPr>
            <w:r w:rsidRPr="00BE6DA6">
              <w:rPr>
                <w:rFonts w:ascii="David" w:hAnsi="David"/>
                <w:szCs w:val="24"/>
                <w:rtl/>
              </w:rPr>
              <w:t>לצורך גיבוש צוות מיטבי, לרבות התקשרות עם יועץ זר, נודה על דחייה במועד הגשת ההצעות במכרז.</w:t>
            </w:r>
          </w:p>
        </w:tc>
        <w:tc>
          <w:tcPr>
            <w:tcW w:w="3333" w:type="dxa"/>
            <w:tcBorders>
              <w:top w:val="single" w:sz="4" w:space="0" w:color="auto"/>
              <w:left w:val="single" w:sz="4" w:space="0" w:color="auto"/>
              <w:bottom w:val="single" w:sz="4" w:space="0" w:color="auto"/>
              <w:right w:val="single" w:sz="4" w:space="0" w:color="auto"/>
            </w:tcBorders>
          </w:tcPr>
          <w:p w14:paraId="3BA34BA1"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הבקשה התקבלה. מסמכי המכרז תוקנו בהתאם.</w:t>
            </w:r>
          </w:p>
        </w:tc>
      </w:tr>
      <w:tr w:rsidR="00F627ED" w:rsidRPr="00DB4411" w14:paraId="46EF4DCD" w14:textId="77777777" w:rsidTr="00F627ED">
        <w:tc>
          <w:tcPr>
            <w:tcW w:w="759" w:type="dxa"/>
            <w:tcBorders>
              <w:top w:val="single" w:sz="4" w:space="0" w:color="auto"/>
              <w:left w:val="single" w:sz="4" w:space="0" w:color="auto"/>
              <w:bottom w:val="single" w:sz="4" w:space="0" w:color="auto"/>
              <w:right w:val="single" w:sz="4" w:space="0" w:color="auto"/>
            </w:tcBorders>
          </w:tcPr>
          <w:p w14:paraId="48EBD7B3" w14:textId="77777777" w:rsidR="00F627ED" w:rsidRPr="005C456E" w:rsidRDefault="00F627ED" w:rsidP="00D8580D">
            <w:pPr>
              <w:bidi w:val="0"/>
              <w:jc w:val="right"/>
              <w:rPr>
                <w:rFonts w:ascii="David" w:hAnsi="David"/>
                <w:color w:val="000000"/>
                <w:szCs w:val="24"/>
              </w:rPr>
            </w:pPr>
            <w:r w:rsidRPr="005C456E">
              <w:rPr>
                <w:rFonts w:ascii="David" w:hAnsi="David"/>
                <w:color w:val="000000"/>
                <w:szCs w:val="24"/>
              </w:rPr>
              <w:t>17</w:t>
            </w:r>
          </w:p>
        </w:tc>
        <w:tc>
          <w:tcPr>
            <w:tcW w:w="947" w:type="dxa"/>
            <w:tcBorders>
              <w:top w:val="single" w:sz="4" w:space="0" w:color="auto"/>
              <w:left w:val="single" w:sz="4" w:space="0" w:color="auto"/>
              <w:bottom w:val="single" w:sz="4" w:space="0" w:color="auto"/>
              <w:right w:val="single" w:sz="4" w:space="0" w:color="auto"/>
            </w:tcBorders>
          </w:tcPr>
          <w:p w14:paraId="1ABEC83F" w14:textId="77777777" w:rsidR="00F627ED" w:rsidRPr="00DB4411" w:rsidRDefault="00F627ED" w:rsidP="00D8580D">
            <w:pPr>
              <w:spacing w:line="276" w:lineRule="auto"/>
              <w:rPr>
                <w:rFonts w:ascii="David" w:hAnsi="David"/>
                <w:b/>
                <w:bCs/>
                <w:szCs w:val="24"/>
                <w:rtl/>
              </w:rPr>
            </w:pPr>
            <w:r w:rsidRPr="00DB4411">
              <w:rPr>
                <w:rFonts w:ascii="David" w:hAnsi="David"/>
                <w:szCs w:val="24"/>
                <w:rtl/>
              </w:rPr>
              <w:t>4</w:t>
            </w:r>
          </w:p>
        </w:tc>
        <w:tc>
          <w:tcPr>
            <w:tcW w:w="1164" w:type="dxa"/>
            <w:tcBorders>
              <w:top w:val="single" w:sz="4" w:space="0" w:color="auto"/>
              <w:left w:val="single" w:sz="4" w:space="0" w:color="auto"/>
              <w:bottom w:val="single" w:sz="4" w:space="0" w:color="auto"/>
              <w:right w:val="single" w:sz="4" w:space="0" w:color="auto"/>
            </w:tcBorders>
          </w:tcPr>
          <w:p w14:paraId="2414D7AE" w14:textId="77777777" w:rsidR="00F627ED" w:rsidRDefault="00F627ED" w:rsidP="00D8580D">
            <w:pPr>
              <w:spacing w:line="276" w:lineRule="auto"/>
              <w:rPr>
                <w:rFonts w:ascii="David" w:hAnsi="David"/>
                <w:rtl/>
              </w:rPr>
            </w:pPr>
            <w:r w:rsidRPr="00DB4411">
              <w:rPr>
                <w:rFonts w:ascii="David" w:hAnsi="David"/>
                <w:szCs w:val="24"/>
                <w:rtl/>
              </w:rPr>
              <w:t>2.2.1</w:t>
            </w:r>
            <w:r w:rsidRPr="006B5E70">
              <w:rPr>
                <w:rFonts w:ascii="David" w:hAnsi="David"/>
                <w:rtl/>
              </w:rPr>
              <w:t xml:space="preserve"> </w:t>
            </w:r>
          </w:p>
          <w:p w14:paraId="4EA2E9EE" w14:textId="77777777" w:rsidR="00F627ED" w:rsidRDefault="00F627ED" w:rsidP="00D8580D">
            <w:pPr>
              <w:spacing w:line="276" w:lineRule="auto"/>
              <w:rPr>
                <w:rFonts w:ascii="David" w:hAnsi="David"/>
                <w:rtl/>
              </w:rPr>
            </w:pPr>
          </w:p>
          <w:p w14:paraId="5AF52062" w14:textId="77777777" w:rsidR="00F627ED" w:rsidRDefault="00F627ED" w:rsidP="00D8580D">
            <w:pPr>
              <w:spacing w:line="276" w:lineRule="auto"/>
              <w:rPr>
                <w:rFonts w:ascii="David" w:hAnsi="David"/>
                <w:rtl/>
              </w:rPr>
            </w:pPr>
          </w:p>
          <w:p w14:paraId="08E8300A" w14:textId="77777777" w:rsidR="00F627ED" w:rsidRDefault="00F627ED" w:rsidP="00D8580D">
            <w:pPr>
              <w:spacing w:line="276" w:lineRule="auto"/>
              <w:rPr>
                <w:rFonts w:ascii="David" w:hAnsi="David"/>
                <w:rtl/>
              </w:rPr>
            </w:pPr>
          </w:p>
          <w:p w14:paraId="4E879A57" w14:textId="77777777" w:rsidR="00F627ED" w:rsidRDefault="00F627ED" w:rsidP="00D8580D">
            <w:pPr>
              <w:spacing w:line="276" w:lineRule="auto"/>
              <w:rPr>
                <w:rFonts w:ascii="David" w:hAnsi="David"/>
                <w:rtl/>
              </w:rPr>
            </w:pPr>
          </w:p>
          <w:p w14:paraId="4338E9FA" w14:textId="77777777" w:rsidR="00F627ED" w:rsidRPr="00DB4411" w:rsidRDefault="00F627ED" w:rsidP="00D8580D">
            <w:pPr>
              <w:spacing w:line="276" w:lineRule="auto"/>
              <w:rPr>
                <w:rFonts w:ascii="David" w:hAnsi="David"/>
                <w:szCs w:val="24"/>
                <w:rtl/>
              </w:rPr>
            </w:pPr>
            <w:r w:rsidRPr="006B5E70">
              <w:rPr>
                <w:rFonts w:ascii="David" w:hAnsi="David"/>
                <w:rtl/>
              </w:rPr>
              <w:t>לסעיף 2.2.1.1</w:t>
            </w:r>
          </w:p>
        </w:tc>
        <w:tc>
          <w:tcPr>
            <w:tcW w:w="3775" w:type="dxa"/>
            <w:tcBorders>
              <w:top w:val="single" w:sz="4" w:space="0" w:color="auto"/>
              <w:left w:val="single" w:sz="4" w:space="0" w:color="auto"/>
              <w:bottom w:val="single" w:sz="4" w:space="0" w:color="auto"/>
              <w:right w:val="single" w:sz="4" w:space="0" w:color="auto"/>
            </w:tcBorders>
          </w:tcPr>
          <w:p w14:paraId="7974E4A6" w14:textId="77777777" w:rsidR="00F627ED" w:rsidRDefault="00F627ED" w:rsidP="00D8580D">
            <w:pPr>
              <w:spacing w:line="276" w:lineRule="auto"/>
              <w:rPr>
                <w:rFonts w:ascii="David" w:hAnsi="David"/>
                <w:szCs w:val="24"/>
                <w:rtl/>
              </w:rPr>
            </w:pPr>
            <w:r w:rsidRPr="00BE6DA6">
              <w:rPr>
                <w:rFonts w:ascii="David" w:hAnsi="David"/>
                <w:szCs w:val="24"/>
                <w:rtl/>
              </w:rPr>
              <w:t>בהתאם לתנאי הסף המקצועיים, "</w:t>
            </w:r>
            <w:r w:rsidRPr="00BE6DA6">
              <w:rPr>
                <w:rFonts w:ascii="David" w:hAnsi="David"/>
                <w:b/>
                <w:bCs/>
                <w:szCs w:val="24"/>
                <w:rtl/>
              </w:rPr>
              <w:t>המציע נדרש להיות אחד מאלה</w:t>
            </w:r>
            <w:r w:rsidRPr="00BE6DA6">
              <w:rPr>
                <w:rFonts w:ascii="David" w:hAnsi="David"/>
                <w:szCs w:val="24"/>
                <w:rtl/>
              </w:rPr>
              <w:t>" והסעיף מפנה ל-4 סעיפי משנה. השאלות הבאות מתייחסות לסעיפי המשנה:</w:t>
            </w:r>
          </w:p>
          <w:p w14:paraId="1474A36D" w14:textId="77777777" w:rsidR="00F627ED" w:rsidRPr="00BE6DA6" w:rsidRDefault="00F627ED" w:rsidP="00D8580D">
            <w:pPr>
              <w:spacing w:line="276" w:lineRule="auto"/>
              <w:rPr>
                <w:rFonts w:ascii="David" w:hAnsi="David"/>
                <w:szCs w:val="24"/>
                <w:rtl/>
              </w:rPr>
            </w:pPr>
          </w:p>
          <w:p w14:paraId="59AE4E75" w14:textId="77777777" w:rsidR="00F627ED" w:rsidRPr="00BE6DA6" w:rsidRDefault="00F627ED" w:rsidP="00D8580D">
            <w:pPr>
              <w:rPr>
                <w:rFonts w:ascii="David" w:hAnsi="David"/>
                <w:szCs w:val="24"/>
                <w:rtl/>
              </w:rPr>
            </w:pPr>
            <w:r w:rsidRPr="00BE6DA6">
              <w:rPr>
                <w:rFonts w:ascii="David" w:hAnsi="David"/>
                <w:szCs w:val="24"/>
                <w:rtl/>
              </w:rPr>
              <w:t>"מיזם משותף בין חברה שהתאגדה בישראל בעלת ניסיון של חמש שנים בייעוץ כלכלי, פיננסי ואסטרטגי בהיקף עבודות שנתי כולל הגבוה מ-750 אלף ₪ לבין חברה מייעצת כהגדרתה להלן." – האם חובה להגיש את ההצעה כמיזם משותף?</w:t>
            </w:r>
            <w:r w:rsidRPr="00BE6DA6">
              <w:rPr>
                <w:rFonts w:ascii="David" w:hAnsi="David"/>
                <w:szCs w:val="24"/>
              </w:rPr>
              <w:t xml:space="preserve"> </w:t>
            </w:r>
            <w:r w:rsidRPr="00BE6DA6">
              <w:rPr>
                <w:rFonts w:ascii="David" w:hAnsi="David"/>
                <w:szCs w:val="24"/>
                <w:rtl/>
              </w:rPr>
              <w:t>האם לא ניתן להגיש הצעה ע"י מציע בודד, אשר התקשר עם היועץ הזר כקבלן משנה?</w:t>
            </w:r>
          </w:p>
        </w:tc>
        <w:tc>
          <w:tcPr>
            <w:tcW w:w="3333" w:type="dxa"/>
            <w:tcBorders>
              <w:top w:val="single" w:sz="4" w:space="0" w:color="auto"/>
              <w:left w:val="single" w:sz="4" w:space="0" w:color="auto"/>
              <w:bottom w:val="single" w:sz="4" w:space="0" w:color="auto"/>
              <w:right w:val="single" w:sz="4" w:space="0" w:color="auto"/>
            </w:tcBorders>
          </w:tcPr>
          <w:p w14:paraId="0F04D1BF"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מסמכי המכרז תוקנו בהתאם.</w:t>
            </w:r>
          </w:p>
        </w:tc>
      </w:tr>
      <w:tr w:rsidR="00F627ED" w:rsidRPr="00DB4411" w14:paraId="5D29413B" w14:textId="77777777" w:rsidTr="00F627ED">
        <w:tc>
          <w:tcPr>
            <w:tcW w:w="759" w:type="dxa"/>
            <w:tcBorders>
              <w:top w:val="single" w:sz="4" w:space="0" w:color="auto"/>
              <w:left w:val="single" w:sz="4" w:space="0" w:color="auto"/>
              <w:bottom w:val="single" w:sz="4" w:space="0" w:color="auto"/>
              <w:right w:val="single" w:sz="4" w:space="0" w:color="auto"/>
            </w:tcBorders>
          </w:tcPr>
          <w:p w14:paraId="65887AE7" w14:textId="77777777" w:rsidR="00F627ED" w:rsidRPr="005C456E" w:rsidRDefault="00F627ED" w:rsidP="00D8580D">
            <w:pPr>
              <w:bidi w:val="0"/>
              <w:jc w:val="right"/>
              <w:rPr>
                <w:rFonts w:ascii="David" w:hAnsi="David"/>
                <w:color w:val="000000"/>
                <w:szCs w:val="24"/>
              </w:rPr>
            </w:pPr>
            <w:r>
              <w:rPr>
                <w:rFonts w:ascii="David" w:hAnsi="David"/>
                <w:color w:val="000000"/>
                <w:szCs w:val="24"/>
              </w:rPr>
              <w:t>18</w:t>
            </w:r>
          </w:p>
        </w:tc>
        <w:tc>
          <w:tcPr>
            <w:tcW w:w="947" w:type="dxa"/>
            <w:tcBorders>
              <w:top w:val="single" w:sz="4" w:space="0" w:color="auto"/>
              <w:left w:val="single" w:sz="4" w:space="0" w:color="auto"/>
              <w:bottom w:val="single" w:sz="4" w:space="0" w:color="auto"/>
              <w:right w:val="single" w:sz="4" w:space="0" w:color="auto"/>
            </w:tcBorders>
          </w:tcPr>
          <w:p w14:paraId="3FDFCA0F" w14:textId="77777777" w:rsidR="00F627ED" w:rsidRPr="00DB4411" w:rsidRDefault="00F627ED" w:rsidP="00D8580D">
            <w:pPr>
              <w:spacing w:line="276" w:lineRule="auto"/>
              <w:rPr>
                <w:rFonts w:ascii="David" w:hAnsi="David"/>
                <w:szCs w:val="24"/>
                <w:rtl/>
              </w:rPr>
            </w:pPr>
            <w:r w:rsidRPr="006B5E70">
              <w:rPr>
                <w:rFonts w:ascii="David" w:hAnsi="David"/>
                <w:szCs w:val="24"/>
                <w:rtl/>
              </w:rPr>
              <w:t>4</w:t>
            </w:r>
          </w:p>
        </w:tc>
        <w:tc>
          <w:tcPr>
            <w:tcW w:w="1164" w:type="dxa"/>
            <w:tcBorders>
              <w:top w:val="single" w:sz="4" w:space="0" w:color="auto"/>
              <w:left w:val="single" w:sz="4" w:space="0" w:color="auto"/>
              <w:bottom w:val="single" w:sz="4" w:space="0" w:color="auto"/>
              <w:right w:val="single" w:sz="4" w:space="0" w:color="auto"/>
            </w:tcBorders>
          </w:tcPr>
          <w:p w14:paraId="075768A3" w14:textId="77777777" w:rsidR="00F627ED" w:rsidRPr="00DB4411" w:rsidRDefault="00F627ED" w:rsidP="00D8580D">
            <w:pPr>
              <w:spacing w:line="276" w:lineRule="auto"/>
              <w:rPr>
                <w:rFonts w:ascii="David" w:hAnsi="David"/>
                <w:szCs w:val="24"/>
                <w:rtl/>
              </w:rPr>
            </w:pPr>
            <w:r w:rsidRPr="006B5E70">
              <w:rPr>
                <w:rFonts w:ascii="David" w:hAnsi="David"/>
                <w:rtl/>
              </w:rPr>
              <w:t>לסעיף 2.2.1.2</w:t>
            </w:r>
          </w:p>
        </w:tc>
        <w:tc>
          <w:tcPr>
            <w:tcW w:w="3775" w:type="dxa"/>
            <w:tcBorders>
              <w:top w:val="single" w:sz="4" w:space="0" w:color="auto"/>
              <w:left w:val="single" w:sz="4" w:space="0" w:color="auto"/>
              <w:bottom w:val="single" w:sz="4" w:space="0" w:color="auto"/>
              <w:right w:val="single" w:sz="4" w:space="0" w:color="auto"/>
            </w:tcBorders>
          </w:tcPr>
          <w:p w14:paraId="3F55D7C2" w14:textId="77777777" w:rsidR="00F627ED" w:rsidRPr="00BE6DA6" w:rsidRDefault="00F627ED" w:rsidP="00D8580D">
            <w:pPr>
              <w:rPr>
                <w:rFonts w:ascii="David" w:hAnsi="David"/>
                <w:szCs w:val="24"/>
              </w:rPr>
            </w:pPr>
            <w:r w:rsidRPr="00BE6DA6">
              <w:rPr>
                <w:rFonts w:ascii="David" w:hAnsi="David"/>
                <w:szCs w:val="24"/>
                <w:rtl/>
              </w:rPr>
              <w:t>האם חובה להגיש הצעה כמיזם משותף? האם חברה העומדת בתנאים בסעיף זה, קרי בעלת ניסיון של חמש שנים בייעוץ כלכלי, פיננסי ואסטרטגי, עם היקף עבודות שנתי כולל הגבוה מ-750 אלף ₪ לשנה אשר התקשרה עם יועץ זר כהגדרתו במכרז, אינה עומדת בתנאי הסף המקצועי?</w:t>
            </w:r>
          </w:p>
          <w:p w14:paraId="5B42FD33" w14:textId="77777777" w:rsidR="00F627ED" w:rsidRPr="00BE6DA6" w:rsidRDefault="00F627ED" w:rsidP="00D8580D">
            <w:pPr>
              <w:spacing w:line="276" w:lineRule="auto"/>
              <w:rPr>
                <w:rFonts w:ascii="David" w:hAnsi="David"/>
                <w:szCs w:val="24"/>
                <w:rtl/>
              </w:rPr>
            </w:pPr>
          </w:p>
        </w:tc>
        <w:tc>
          <w:tcPr>
            <w:tcW w:w="3333" w:type="dxa"/>
            <w:tcBorders>
              <w:top w:val="single" w:sz="4" w:space="0" w:color="auto"/>
              <w:left w:val="single" w:sz="4" w:space="0" w:color="auto"/>
              <w:bottom w:val="single" w:sz="4" w:space="0" w:color="auto"/>
              <w:right w:val="single" w:sz="4" w:space="0" w:color="auto"/>
            </w:tcBorders>
          </w:tcPr>
          <w:p w14:paraId="33F8718F"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ראה תשובה לשאלה 17.</w:t>
            </w:r>
          </w:p>
        </w:tc>
      </w:tr>
      <w:tr w:rsidR="00F627ED" w:rsidRPr="00DB4411" w14:paraId="62904779" w14:textId="77777777" w:rsidTr="00F627ED">
        <w:tc>
          <w:tcPr>
            <w:tcW w:w="759" w:type="dxa"/>
            <w:tcBorders>
              <w:top w:val="single" w:sz="4" w:space="0" w:color="auto"/>
              <w:left w:val="single" w:sz="4" w:space="0" w:color="auto"/>
              <w:bottom w:val="single" w:sz="4" w:space="0" w:color="auto"/>
              <w:right w:val="single" w:sz="4" w:space="0" w:color="auto"/>
            </w:tcBorders>
          </w:tcPr>
          <w:p w14:paraId="12B85CD0" w14:textId="77777777" w:rsidR="00F627ED" w:rsidRPr="005C456E" w:rsidRDefault="00F627ED" w:rsidP="00D8580D">
            <w:pPr>
              <w:bidi w:val="0"/>
              <w:jc w:val="right"/>
              <w:rPr>
                <w:rFonts w:ascii="David" w:hAnsi="David"/>
                <w:color w:val="000000"/>
                <w:szCs w:val="24"/>
              </w:rPr>
            </w:pPr>
            <w:r>
              <w:rPr>
                <w:rFonts w:ascii="David" w:hAnsi="David"/>
                <w:color w:val="000000"/>
                <w:szCs w:val="24"/>
              </w:rPr>
              <w:t>19</w:t>
            </w:r>
          </w:p>
        </w:tc>
        <w:tc>
          <w:tcPr>
            <w:tcW w:w="947" w:type="dxa"/>
            <w:tcBorders>
              <w:top w:val="single" w:sz="4" w:space="0" w:color="auto"/>
              <w:left w:val="single" w:sz="4" w:space="0" w:color="auto"/>
              <w:bottom w:val="single" w:sz="4" w:space="0" w:color="auto"/>
              <w:right w:val="single" w:sz="4" w:space="0" w:color="auto"/>
            </w:tcBorders>
          </w:tcPr>
          <w:p w14:paraId="45CD4C03" w14:textId="77777777" w:rsidR="00F627ED" w:rsidRPr="00DB4411" w:rsidRDefault="00F627ED" w:rsidP="00D8580D">
            <w:pPr>
              <w:spacing w:line="276" w:lineRule="auto"/>
              <w:rPr>
                <w:rFonts w:ascii="David" w:hAnsi="David"/>
                <w:szCs w:val="24"/>
                <w:rtl/>
              </w:rPr>
            </w:pPr>
            <w:r w:rsidRPr="00DB4411">
              <w:rPr>
                <w:rFonts w:ascii="David" w:hAnsi="David"/>
                <w:szCs w:val="24"/>
                <w:rtl/>
              </w:rPr>
              <w:t>4</w:t>
            </w:r>
          </w:p>
        </w:tc>
        <w:tc>
          <w:tcPr>
            <w:tcW w:w="1164" w:type="dxa"/>
            <w:tcBorders>
              <w:top w:val="single" w:sz="4" w:space="0" w:color="auto"/>
              <w:left w:val="single" w:sz="4" w:space="0" w:color="auto"/>
              <w:bottom w:val="single" w:sz="4" w:space="0" w:color="auto"/>
              <w:right w:val="single" w:sz="4" w:space="0" w:color="auto"/>
            </w:tcBorders>
          </w:tcPr>
          <w:p w14:paraId="6FE9EE9F" w14:textId="77777777" w:rsidR="00F627ED" w:rsidRPr="00DB4411" w:rsidRDefault="00F627ED" w:rsidP="00D8580D">
            <w:pPr>
              <w:spacing w:line="276" w:lineRule="auto"/>
              <w:rPr>
                <w:rFonts w:ascii="David" w:hAnsi="David"/>
                <w:szCs w:val="24"/>
                <w:rtl/>
              </w:rPr>
            </w:pPr>
            <w:r w:rsidRPr="006B5E70">
              <w:rPr>
                <w:rFonts w:ascii="David" w:hAnsi="David"/>
                <w:rtl/>
              </w:rPr>
              <w:t>לסעיף 2.2.1.4</w:t>
            </w:r>
          </w:p>
        </w:tc>
        <w:tc>
          <w:tcPr>
            <w:tcW w:w="3775" w:type="dxa"/>
            <w:tcBorders>
              <w:top w:val="single" w:sz="4" w:space="0" w:color="auto"/>
              <w:left w:val="single" w:sz="4" w:space="0" w:color="auto"/>
              <w:bottom w:val="single" w:sz="4" w:space="0" w:color="auto"/>
              <w:right w:val="single" w:sz="4" w:space="0" w:color="auto"/>
            </w:tcBorders>
          </w:tcPr>
          <w:p w14:paraId="7C743A4D" w14:textId="77777777" w:rsidR="00F627ED" w:rsidRPr="00BE6DA6" w:rsidRDefault="00F627ED" w:rsidP="00D8580D">
            <w:pPr>
              <w:rPr>
                <w:rFonts w:ascii="David" w:hAnsi="David"/>
                <w:szCs w:val="24"/>
                <w:rtl/>
              </w:rPr>
            </w:pPr>
            <w:r w:rsidRPr="00BE6DA6">
              <w:rPr>
                <w:rFonts w:ascii="David" w:hAnsi="David"/>
                <w:szCs w:val="24"/>
                <w:rtl/>
              </w:rPr>
              <w:t>האם הכללת סעיף משנה זה הינה טעות סופר?</w:t>
            </w:r>
          </w:p>
        </w:tc>
        <w:tc>
          <w:tcPr>
            <w:tcW w:w="3333" w:type="dxa"/>
            <w:tcBorders>
              <w:top w:val="single" w:sz="4" w:space="0" w:color="auto"/>
              <w:left w:val="single" w:sz="4" w:space="0" w:color="auto"/>
              <w:bottom w:val="single" w:sz="4" w:space="0" w:color="auto"/>
              <w:right w:val="single" w:sz="4" w:space="0" w:color="auto"/>
            </w:tcBorders>
          </w:tcPr>
          <w:p w14:paraId="11ED9596"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לא</w:t>
            </w:r>
          </w:p>
        </w:tc>
      </w:tr>
      <w:tr w:rsidR="00F627ED" w:rsidRPr="00DB4411" w14:paraId="1ED40EE4" w14:textId="77777777" w:rsidTr="00F627ED">
        <w:tc>
          <w:tcPr>
            <w:tcW w:w="759" w:type="dxa"/>
            <w:tcBorders>
              <w:top w:val="single" w:sz="4" w:space="0" w:color="auto"/>
              <w:left w:val="single" w:sz="4" w:space="0" w:color="auto"/>
              <w:bottom w:val="single" w:sz="4" w:space="0" w:color="auto"/>
              <w:right w:val="single" w:sz="4" w:space="0" w:color="auto"/>
            </w:tcBorders>
          </w:tcPr>
          <w:p w14:paraId="5412DEB3" w14:textId="77777777" w:rsidR="00F627ED" w:rsidRPr="005C456E" w:rsidRDefault="00F627ED" w:rsidP="00D8580D">
            <w:pPr>
              <w:bidi w:val="0"/>
              <w:jc w:val="right"/>
              <w:rPr>
                <w:rFonts w:ascii="David" w:hAnsi="David"/>
                <w:color w:val="000000"/>
                <w:szCs w:val="24"/>
              </w:rPr>
            </w:pPr>
            <w:r>
              <w:rPr>
                <w:rFonts w:ascii="David" w:hAnsi="David"/>
                <w:color w:val="000000"/>
                <w:szCs w:val="24"/>
              </w:rPr>
              <w:t>20</w:t>
            </w:r>
          </w:p>
        </w:tc>
        <w:tc>
          <w:tcPr>
            <w:tcW w:w="947" w:type="dxa"/>
            <w:tcBorders>
              <w:top w:val="single" w:sz="4" w:space="0" w:color="auto"/>
              <w:left w:val="single" w:sz="4" w:space="0" w:color="auto"/>
              <w:bottom w:val="single" w:sz="4" w:space="0" w:color="auto"/>
              <w:right w:val="single" w:sz="4" w:space="0" w:color="auto"/>
            </w:tcBorders>
          </w:tcPr>
          <w:p w14:paraId="72F64886" w14:textId="77777777" w:rsidR="00F627ED" w:rsidRPr="00DB4411" w:rsidRDefault="00F627ED" w:rsidP="00D8580D">
            <w:pPr>
              <w:spacing w:line="276" w:lineRule="auto"/>
              <w:rPr>
                <w:rFonts w:ascii="David" w:hAnsi="David"/>
                <w:szCs w:val="24"/>
                <w:rtl/>
              </w:rPr>
            </w:pPr>
            <w:r w:rsidRPr="00DB4411">
              <w:rPr>
                <w:rFonts w:ascii="David" w:hAnsi="David"/>
                <w:szCs w:val="24"/>
                <w:rtl/>
              </w:rPr>
              <w:t>5</w:t>
            </w:r>
          </w:p>
        </w:tc>
        <w:tc>
          <w:tcPr>
            <w:tcW w:w="1164" w:type="dxa"/>
            <w:tcBorders>
              <w:top w:val="single" w:sz="4" w:space="0" w:color="auto"/>
              <w:left w:val="single" w:sz="4" w:space="0" w:color="auto"/>
              <w:bottom w:val="single" w:sz="4" w:space="0" w:color="auto"/>
              <w:right w:val="single" w:sz="4" w:space="0" w:color="auto"/>
            </w:tcBorders>
          </w:tcPr>
          <w:p w14:paraId="6D49322A" w14:textId="77777777" w:rsidR="00F627ED" w:rsidRPr="00DB4411" w:rsidRDefault="00F627ED" w:rsidP="00D8580D">
            <w:pPr>
              <w:spacing w:line="276" w:lineRule="auto"/>
              <w:rPr>
                <w:rFonts w:ascii="David" w:hAnsi="David"/>
                <w:szCs w:val="24"/>
                <w:rtl/>
              </w:rPr>
            </w:pPr>
            <w:r w:rsidRPr="00DB4411">
              <w:rPr>
                <w:rFonts w:ascii="David" w:hAnsi="David"/>
                <w:szCs w:val="24"/>
                <w:rtl/>
              </w:rPr>
              <w:t>2.2.2</w:t>
            </w:r>
          </w:p>
        </w:tc>
        <w:tc>
          <w:tcPr>
            <w:tcW w:w="3775" w:type="dxa"/>
            <w:tcBorders>
              <w:top w:val="single" w:sz="4" w:space="0" w:color="auto"/>
              <w:left w:val="single" w:sz="4" w:space="0" w:color="auto"/>
              <w:bottom w:val="single" w:sz="4" w:space="0" w:color="auto"/>
              <w:right w:val="single" w:sz="4" w:space="0" w:color="auto"/>
            </w:tcBorders>
          </w:tcPr>
          <w:p w14:paraId="2C166E45" w14:textId="77777777" w:rsidR="00F627ED" w:rsidRPr="00DB4411" w:rsidRDefault="00F627ED" w:rsidP="00D8580D">
            <w:pPr>
              <w:spacing w:line="276" w:lineRule="auto"/>
              <w:rPr>
                <w:rFonts w:ascii="David" w:hAnsi="David"/>
                <w:szCs w:val="24"/>
                <w:rtl/>
              </w:rPr>
            </w:pPr>
            <w:r w:rsidRPr="00DB4411">
              <w:rPr>
                <w:rFonts w:ascii="David" w:hAnsi="David"/>
                <w:szCs w:val="24"/>
                <w:rtl/>
              </w:rPr>
              <w:t>צוות מקומי – האם ניתן להציג יותר משני נותני שירותים בצוות המקומי?</w:t>
            </w:r>
          </w:p>
        </w:tc>
        <w:tc>
          <w:tcPr>
            <w:tcW w:w="3333" w:type="dxa"/>
            <w:tcBorders>
              <w:top w:val="single" w:sz="4" w:space="0" w:color="auto"/>
              <w:left w:val="single" w:sz="4" w:space="0" w:color="auto"/>
              <w:bottom w:val="single" w:sz="4" w:space="0" w:color="auto"/>
              <w:right w:val="single" w:sz="4" w:space="0" w:color="auto"/>
            </w:tcBorders>
          </w:tcPr>
          <w:p w14:paraId="73910E07"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כן</w:t>
            </w:r>
          </w:p>
        </w:tc>
      </w:tr>
      <w:tr w:rsidR="00F627ED" w:rsidRPr="00DB4411" w14:paraId="745239DA" w14:textId="77777777" w:rsidTr="00F627ED">
        <w:tc>
          <w:tcPr>
            <w:tcW w:w="759" w:type="dxa"/>
            <w:tcBorders>
              <w:top w:val="single" w:sz="4" w:space="0" w:color="auto"/>
              <w:left w:val="single" w:sz="4" w:space="0" w:color="auto"/>
              <w:bottom w:val="single" w:sz="4" w:space="0" w:color="auto"/>
              <w:right w:val="single" w:sz="4" w:space="0" w:color="auto"/>
            </w:tcBorders>
          </w:tcPr>
          <w:p w14:paraId="484C0D7B" w14:textId="77777777" w:rsidR="00F627ED" w:rsidRPr="005C456E" w:rsidRDefault="00F627ED" w:rsidP="00D8580D">
            <w:pPr>
              <w:bidi w:val="0"/>
              <w:jc w:val="right"/>
              <w:rPr>
                <w:rFonts w:ascii="David" w:hAnsi="David"/>
                <w:color w:val="000000"/>
                <w:szCs w:val="24"/>
              </w:rPr>
            </w:pPr>
            <w:r>
              <w:rPr>
                <w:rFonts w:ascii="David" w:hAnsi="David"/>
                <w:color w:val="000000"/>
                <w:szCs w:val="24"/>
              </w:rPr>
              <w:t>21</w:t>
            </w:r>
          </w:p>
        </w:tc>
        <w:tc>
          <w:tcPr>
            <w:tcW w:w="947" w:type="dxa"/>
            <w:tcBorders>
              <w:top w:val="single" w:sz="4" w:space="0" w:color="auto"/>
              <w:left w:val="single" w:sz="4" w:space="0" w:color="auto"/>
              <w:bottom w:val="single" w:sz="4" w:space="0" w:color="auto"/>
              <w:right w:val="single" w:sz="4" w:space="0" w:color="auto"/>
            </w:tcBorders>
          </w:tcPr>
          <w:p w14:paraId="28ADFA8E" w14:textId="77777777" w:rsidR="00F627ED" w:rsidRPr="00DB4411" w:rsidRDefault="00F627ED" w:rsidP="00D8580D">
            <w:pPr>
              <w:spacing w:line="276" w:lineRule="auto"/>
              <w:rPr>
                <w:rFonts w:ascii="David" w:hAnsi="David"/>
                <w:szCs w:val="24"/>
                <w:rtl/>
              </w:rPr>
            </w:pPr>
            <w:r w:rsidRPr="00DB4411">
              <w:rPr>
                <w:rFonts w:ascii="David" w:hAnsi="David"/>
                <w:szCs w:val="24"/>
                <w:rtl/>
              </w:rPr>
              <w:t>8</w:t>
            </w:r>
          </w:p>
        </w:tc>
        <w:tc>
          <w:tcPr>
            <w:tcW w:w="1164" w:type="dxa"/>
            <w:tcBorders>
              <w:top w:val="single" w:sz="4" w:space="0" w:color="auto"/>
              <w:left w:val="single" w:sz="4" w:space="0" w:color="auto"/>
              <w:bottom w:val="single" w:sz="4" w:space="0" w:color="auto"/>
              <w:right w:val="single" w:sz="4" w:space="0" w:color="auto"/>
            </w:tcBorders>
          </w:tcPr>
          <w:p w14:paraId="3571EF61" w14:textId="77777777" w:rsidR="00F627ED" w:rsidRPr="00DB4411" w:rsidRDefault="00F627ED" w:rsidP="00D8580D">
            <w:pPr>
              <w:spacing w:line="276" w:lineRule="auto"/>
              <w:rPr>
                <w:rFonts w:ascii="David" w:hAnsi="David"/>
                <w:szCs w:val="24"/>
                <w:rtl/>
              </w:rPr>
            </w:pPr>
            <w:r w:rsidRPr="00DB4411">
              <w:rPr>
                <w:rFonts w:ascii="David" w:hAnsi="David"/>
                <w:szCs w:val="24"/>
                <w:rtl/>
              </w:rPr>
              <w:t>6.4</w:t>
            </w:r>
          </w:p>
        </w:tc>
        <w:tc>
          <w:tcPr>
            <w:tcW w:w="3775" w:type="dxa"/>
            <w:tcBorders>
              <w:top w:val="single" w:sz="4" w:space="0" w:color="auto"/>
              <w:left w:val="single" w:sz="4" w:space="0" w:color="auto"/>
              <w:bottom w:val="single" w:sz="4" w:space="0" w:color="auto"/>
              <w:right w:val="single" w:sz="4" w:space="0" w:color="auto"/>
            </w:tcBorders>
          </w:tcPr>
          <w:p w14:paraId="6EF93540" w14:textId="77777777" w:rsidR="00F627ED" w:rsidRPr="00DB4411" w:rsidRDefault="00F627ED" w:rsidP="00D8580D">
            <w:pPr>
              <w:spacing w:line="276" w:lineRule="auto"/>
              <w:rPr>
                <w:rFonts w:ascii="David" w:hAnsi="David"/>
                <w:szCs w:val="24"/>
                <w:rtl/>
              </w:rPr>
            </w:pPr>
            <w:r w:rsidRPr="00DB4411">
              <w:rPr>
                <w:rFonts w:ascii="David" w:hAnsi="David"/>
                <w:szCs w:val="24"/>
                <w:rtl/>
              </w:rPr>
              <w:t xml:space="preserve">שיעור ההנחה יחול באופן אחיד על כלל רמות היועצים – נא אשרו שהכוונה בסעיף זה </w:t>
            </w:r>
            <w:r w:rsidRPr="00DB4411">
              <w:rPr>
                <w:rFonts w:ascii="David" w:hAnsi="David"/>
                <w:b/>
                <w:bCs/>
                <w:szCs w:val="24"/>
                <w:rtl/>
              </w:rPr>
              <w:t>הינה ליועצים המקומיים בלבד.</w:t>
            </w:r>
            <w:r w:rsidRPr="00DB4411">
              <w:rPr>
                <w:rFonts w:ascii="David" w:hAnsi="David"/>
                <w:szCs w:val="24"/>
              </w:rPr>
              <w:t xml:space="preserve"> </w:t>
            </w:r>
            <w:r w:rsidRPr="00DB4411">
              <w:rPr>
                <w:rFonts w:ascii="David" w:hAnsi="David"/>
                <w:szCs w:val="24"/>
                <w:rtl/>
              </w:rPr>
              <w:t xml:space="preserve"> בהתאם לטופס הצעת המחיר, המחיר המרבי לשעת עבודה של היועץ הזר הינו 220$ לשעה (לא כולל מע"מ). נודה על הבהרה.</w:t>
            </w:r>
          </w:p>
        </w:tc>
        <w:tc>
          <w:tcPr>
            <w:tcW w:w="3333" w:type="dxa"/>
            <w:tcBorders>
              <w:top w:val="single" w:sz="4" w:space="0" w:color="auto"/>
              <w:left w:val="single" w:sz="4" w:space="0" w:color="auto"/>
              <w:bottom w:val="single" w:sz="4" w:space="0" w:color="auto"/>
              <w:right w:val="single" w:sz="4" w:space="0" w:color="auto"/>
            </w:tcBorders>
          </w:tcPr>
          <w:p w14:paraId="697CD05C" w14:textId="77777777" w:rsidR="00F627ED" w:rsidRPr="00CB01A5" w:rsidRDefault="00F627ED" w:rsidP="00D8580D">
            <w:pPr>
              <w:tabs>
                <w:tab w:val="left" w:pos="8617"/>
              </w:tabs>
              <w:spacing w:line="276" w:lineRule="auto"/>
              <w:rPr>
                <w:rFonts w:ascii="David" w:hAnsi="David"/>
                <w:szCs w:val="24"/>
                <w:rtl/>
              </w:rPr>
            </w:pPr>
            <w:r w:rsidRPr="00CB01A5">
              <w:rPr>
                <w:rFonts w:ascii="David" w:hAnsi="David"/>
                <w:szCs w:val="24"/>
                <w:rtl/>
              </w:rPr>
              <w:t>ראה תשובה לשאלה 14</w:t>
            </w:r>
            <w:r w:rsidRPr="00CB01A5">
              <w:rPr>
                <w:rFonts w:ascii="David" w:hAnsi="David"/>
                <w:szCs w:val="24"/>
              </w:rPr>
              <w:t>.</w:t>
            </w:r>
          </w:p>
        </w:tc>
      </w:tr>
      <w:tr w:rsidR="00F627ED" w:rsidRPr="00DB4411" w14:paraId="33B3361F" w14:textId="77777777" w:rsidTr="00F627ED">
        <w:tc>
          <w:tcPr>
            <w:tcW w:w="759" w:type="dxa"/>
            <w:tcBorders>
              <w:top w:val="single" w:sz="4" w:space="0" w:color="auto"/>
              <w:left w:val="single" w:sz="4" w:space="0" w:color="auto"/>
              <w:bottom w:val="single" w:sz="4" w:space="0" w:color="auto"/>
              <w:right w:val="single" w:sz="4" w:space="0" w:color="auto"/>
            </w:tcBorders>
          </w:tcPr>
          <w:p w14:paraId="118257A2" w14:textId="77777777" w:rsidR="00F627ED" w:rsidRPr="005C456E" w:rsidRDefault="00F627ED" w:rsidP="00D8580D">
            <w:pPr>
              <w:bidi w:val="0"/>
              <w:jc w:val="right"/>
              <w:rPr>
                <w:rFonts w:ascii="David" w:hAnsi="David"/>
                <w:color w:val="000000"/>
                <w:szCs w:val="24"/>
              </w:rPr>
            </w:pPr>
            <w:r>
              <w:rPr>
                <w:rFonts w:ascii="David" w:hAnsi="David"/>
                <w:color w:val="000000"/>
                <w:szCs w:val="24"/>
              </w:rPr>
              <w:t>22</w:t>
            </w:r>
          </w:p>
        </w:tc>
        <w:tc>
          <w:tcPr>
            <w:tcW w:w="947" w:type="dxa"/>
            <w:tcBorders>
              <w:top w:val="single" w:sz="4" w:space="0" w:color="auto"/>
              <w:left w:val="single" w:sz="4" w:space="0" w:color="auto"/>
              <w:bottom w:val="single" w:sz="4" w:space="0" w:color="auto"/>
              <w:right w:val="single" w:sz="4" w:space="0" w:color="auto"/>
            </w:tcBorders>
          </w:tcPr>
          <w:p w14:paraId="5068AA02" w14:textId="77777777" w:rsidR="00F627ED" w:rsidRPr="00DB4411" w:rsidRDefault="00F627ED" w:rsidP="00D8580D">
            <w:pPr>
              <w:spacing w:line="276" w:lineRule="auto"/>
              <w:rPr>
                <w:rFonts w:ascii="David" w:hAnsi="David"/>
                <w:szCs w:val="24"/>
                <w:rtl/>
              </w:rPr>
            </w:pPr>
            <w:r w:rsidRPr="00DB4411">
              <w:rPr>
                <w:rFonts w:ascii="David" w:hAnsi="David"/>
                <w:szCs w:val="24"/>
                <w:rtl/>
              </w:rPr>
              <w:t>8</w:t>
            </w:r>
          </w:p>
        </w:tc>
        <w:tc>
          <w:tcPr>
            <w:tcW w:w="1164" w:type="dxa"/>
            <w:tcBorders>
              <w:top w:val="single" w:sz="4" w:space="0" w:color="auto"/>
              <w:left w:val="single" w:sz="4" w:space="0" w:color="auto"/>
              <w:bottom w:val="single" w:sz="4" w:space="0" w:color="auto"/>
              <w:right w:val="single" w:sz="4" w:space="0" w:color="auto"/>
            </w:tcBorders>
          </w:tcPr>
          <w:p w14:paraId="5A4EE57E" w14:textId="77777777" w:rsidR="00F627ED" w:rsidRPr="00DB4411" w:rsidRDefault="00F627ED" w:rsidP="00D8580D">
            <w:pPr>
              <w:spacing w:line="276" w:lineRule="auto"/>
              <w:rPr>
                <w:rFonts w:ascii="David" w:hAnsi="David"/>
                <w:szCs w:val="24"/>
                <w:rtl/>
              </w:rPr>
            </w:pPr>
            <w:r w:rsidRPr="00DB4411">
              <w:rPr>
                <w:rFonts w:ascii="David" w:hAnsi="David"/>
                <w:szCs w:val="24"/>
                <w:rtl/>
              </w:rPr>
              <w:t>6.5</w:t>
            </w:r>
          </w:p>
        </w:tc>
        <w:tc>
          <w:tcPr>
            <w:tcW w:w="3775" w:type="dxa"/>
            <w:tcBorders>
              <w:top w:val="single" w:sz="4" w:space="0" w:color="auto"/>
              <w:left w:val="single" w:sz="4" w:space="0" w:color="auto"/>
              <w:bottom w:val="single" w:sz="4" w:space="0" w:color="auto"/>
              <w:right w:val="single" w:sz="4" w:space="0" w:color="auto"/>
            </w:tcBorders>
          </w:tcPr>
          <w:p w14:paraId="1FC6F9A7" w14:textId="77777777" w:rsidR="00F627ED" w:rsidRPr="00DB4411" w:rsidRDefault="00F627ED" w:rsidP="00D8580D">
            <w:pPr>
              <w:spacing w:line="276" w:lineRule="auto"/>
              <w:rPr>
                <w:rFonts w:ascii="David" w:hAnsi="David"/>
                <w:szCs w:val="24"/>
                <w:rtl/>
              </w:rPr>
            </w:pPr>
            <w:r w:rsidRPr="00DB4411">
              <w:rPr>
                <w:rFonts w:ascii="David" w:hAnsi="David"/>
                <w:szCs w:val="24"/>
                <w:rtl/>
              </w:rPr>
              <w:t xml:space="preserve">בהתאם לסעיף, כעבור שנתיים ממועד תחילת ההתקשרות הראשונה תבוצע הפחתה נוספת של 10% מתעריף ההצעה הזוכה כך שתעריף ההתקשרות עם היועץ יהיה 90% כפול 90% מתעריף ההצעה הזוכה. נא אשרו כי סעיף זה </w:t>
            </w:r>
            <w:r w:rsidRPr="00DB4411">
              <w:rPr>
                <w:rFonts w:ascii="David" w:hAnsi="David"/>
                <w:b/>
                <w:bCs/>
                <w:szCs w:val="24"/>
                <w:rtl/>
              </w:rPr>
              <w:t>אינו חל</w:t>
            </w:r>
            <w:r w:rsidRPr="00DB4411">
              <w:rPr>
                <w:rFonts w:ascii="David" w:hAnsi="David"/>
                <w:szCs w:val="24"/>
                <w:rtl/>
              </w:rPr>
              <w:t xml:space="preserve"> על תעריף היועץ הזר.</w:t>
            </w:r>
          </w:p>
        </w:tc>
        <w:tc>
          <w:tcPr>
            <w:tcW w:w="3333" w:type="dxa"/>
            <w:tcBorders>
              <w:top w:val="single" w:sz="4" w:space="0" w:color="auto"/>
              <w:left w:val="single" w:sz="4" w:space="0" w:color="auto"/>
              <w:bottom w:val="single" w:sz="4" w:space="0" w:color="auto"/>
              <w:right w:val="single" w:sz="4" w:space="0" w:color="auto"/>
            </w:tcBorders>
          </w:tcPr>
          <w:p w14:paraId="2F643E35" w14:textId="77777777" w:rsidR="00F627ED" w:rsidRPr="00CB01A5" w:rsidRDefault="00F627ED" w:rsidP="00D8580D">
            <w:pPr>
              <w:tabs>
                <w:tab w:val="left" w:pos="8617"/>
              </w:tabs>
              <w:spacing w:line="276" w:lineRule="auto"/>
              <w:rPr>
                <w:rFonts w:ascii="David" w:hAnsi="David"/>
                <w:szCs w:val="24"/>
                <w:rtl/>
              </w:rPr>
            </w:pPr>
            <w:r w:rsidRPr="00CB01A5">
              <w:rPr>
                <w:rFonts w:ascii="David" w:hAnsi="David"/>
                <w:szCs w:val="24"/>
                <w:rtl/>
              </w:rPr>
              <w:t>סעיף זה חל על יועצים מקומיים בלבד</w:t>
            </w:r>
            <w:r w:rsidRPr="00CB01A5">
              <w:rPr>
                <w:rFonts w:ascii="David" w:hAnsi="David"/>
                <w:szCs w:val="24"/>
              </w:rPr>
              <w:t>.</w:t>
            </w:r>
          </w:p>
        </w:tc>
      </w:tr>
      <w:tr w:rsidR="00F627ED" w:rsidRPr="00DB4411" w14:paraId="19CF8C31" w14:textId="77777777" w:rsidTr="00F627ED">
        <w:tc>
          <w:tcPr>
            <w:tcW w:w="759" w:type="dxa"/>
            <w:tcBorders>
              <w:top w:val="single" w:sz="4" w:space="0" w:color="auto"/>
              <w:left w:val="single" w:sz="4" w:space="0" w:color="auto"/>
              <w:bottom w:val="single" w:sz="4" w:space="0" w:color="auto"/>
              <w:right w:val="single" w:sz="4" w:space="0" w:color="auto"/>
            </w:tcBorders>
          </w:tcPr>
          <w:p w14:paraId="7D3005F2" w14:textId="77777777" w:rsidR="00F627ED" w:rsidRPr="005C456E" w:rsidRDefault="00F627ED" w:rsidP="00D8580D">
            <w:pPr>
              <w:bidi w:val="0"/>
              <w:jc w:val="right"/>
              <w:rPr>
                <w:rFonts w:ascii="David" w:hAnsi="David"/>
                <w:color w:val="000000"/>
                <w:szCs w:val="24"/>
              </w:rPr>
            </w:pPr>
            <w:r>
              <w:rPr>
                <w:rFonts w:ascii="David" w:hAnsi="David"/>
                <w:color w:val="000000"/>
                <w:szCs w:val="24"/>
              </w:rPr>
              <w:t>23</w:t>
            </w:r>
          </w:p>
        </w:tc>
        <w:tc>
          <w:tcPr>
            <w:tcW w:w="947" w:type="dxa"/>
            <w:tcBorders>
              <w:top w:val="single" w:sz="4" w:space="0" w:color="auto"/>
              <w:left w:val="single" w:sz="4" w:space="0" w:color="auto"/>
              <w:bottom w:val="single" w:sz="4" w:space="0" w:color="auto"/>
              <w:right w:val="single" w:sz="4" w:space="0" w:color="auto"/>
            </w:tcBorders>
          </w:tcPr>
          <w:p w14:paraId="36610814" w14:textId="77777777" w:rsidR="00F627ED" w:rsidRPr="00DB4411" w:rsidRDefault="00F627ED" w:rsidP="00D8580D">
            <w:pPr>
              <w:spacing w:line="276" w:lineRule="auto"/>
              <w:rPr>
                <w:rFonts w:ascii="David" w:hAnsi="David"/>
                <w:szCs w:val="24"/>
                <w:rtl/>
              </w:rPr>
            </w:pPr>
            <w:r w:rsidRPr="00DB4411">
              <w:rPr>
                <w:rFonts w:ascii="David" w:hAnsi="David"/>
                <w:szCs w:val="24"/>
                <w:rtl/>
              </w:rPr>
              <w:t>9</w:t>
            </w:r>
          </w:p>
        </w:tc>
        <w:tc>
          <w:tcPr>
            <w:tcW w:w="1164" w:type="dxa"/>
            <w:tcBorders>
              <w:top w:val="single" w:sz="4" w:space="0" w:color="auto"/>
              <w:left w:val="single" w:sz="4" w:space="0" w:color="auto"/>
              <w:bottom w:val="single" w:sz="4" w:space="0" w:color="auto"/>
              <w:right w:val="single" w:sz="4" w:space="0" w:color="auto"/>
            </w:tcBorders>
          </w:tcPr>
          <w:p w14:paraId="437FC826" w14:textId="77777777" w:rsidR="00F627ED" w:rsidRPr="00DB4411" w:rsidRDefault="00F627ED" w:rsidP="00D8580D">
            <w:pPr>
              <w:spacing w:line="276" w:lineRule="auto"/>
              <w:rPr>
                <w:rFonts w:ascii="David" w:hAnsi="David"/>
                <w:szCs w:val="24"/>
                <w:rtl/>
              </w:rPr>
            </w:pPr>
            <w:r w:rsidRPr="00DB4411">
              <w:rPr>
                <w:rFonts w:ascii="David" w:hAnsi="David"/>
                <w:szCs w:val="24"/>
                <w:rtl/>
              </w:rPr>
              <w:t>7.2</w:t>
            </w:r>
          </w:p>
        </w:tc>
        <w:tc>
          <w:tcPr>
            <w:tcW w:w="3775" w:type="dxa"/>
            <w:tcBorders>
              <w:top w:val="single" w:sz="4" w:space="0" w:color="auto"/>
              <w:left w:val="single" w:sz="4" w:space="0" w:color="auto"/>
              <w:bottom w:val="single" w:sz="4" w:space="0" w:color="auto"/>
              <w:right w:val="single" w:sz="4" w:space="0" w:color="auto"/>
            </w:tcBorders>
          </w:tcPr>
          <w:p w14:paraId="182E2E54" w14:textId="77777777" w:rsidR="00F627ED" w:rsidRPr="00DB4411" w:rsidRDefault="00F627ED" w:rsidP="00D8580D">
            <w:pPr>
              <w:spacing w:line="276" w:lineRule="auto"/>
              <w:rPr>
                <w:rFonts w:ascii="David" w:hAnsi="David"/>
                <w:szCs w:val="24"/>
                <w:rtl/>
              </w:rPr>
            </w:pPr>
            <w:r w:rsidRPr="00DB4411">
              <w:rPr>
                <w:rFonts w:ascii="David" w:hAnsi="David"/>
                <w:szCs w:val="24"/>
                <w:rtl/>
              </w:rPr>
              <w:t xml:space="preserve">שלב בדיקת האיכות – נודה על הבהרה לעניין בחינת ניסיון </w:t>
            </w:r>
            <w:r w:rsidRPr="00DB4411">
              <w:rPr>
                <w:rFonts w:ascii="David" w:hAnsi="David"/>
                <w:b/>
                <w:bCs/>
                <w:szCs w:val="24"/>
                <w:rtl/>
              </w:rPr>
              <w:t>המציע</w:t>
            </w:r>
            <w:r w:rsidRPr="00DB4411">
              <w:rPr>
                <w:rFonts w:ascii="David" w:hAnsi="David"/>
                <w:szCs w:val="24"/>
                <w:rtl/>
              </w:rPr>
              <w:t>, לאור הדרישה בסעיף 2.2.1 למיזם משותף.</w:t>
            </w:r>
          </w:p>
        </w:tc>
        <w:tc>
          <w:tcPr>
            <w:tcW w:w="3333" w:type="dxa"/>
            <w:tcBorders>
              <w:top w:val="single" w:sz="4" w:space="0" w:color="auto"/>
              <w:left w:val="single" w:sz="4" w:space="0" w:color="auto"/>
              <w:bottom w:val="single" w:sz="4" w:space="0" w:color="auto"/>
              <w:right w:val="single" w:sz="4" w:space="0" w:color="auto"/>
            </w:tcBorders>
          </w:tcPr>
          <w:p w14:paraId="3EB3FBCC" w14:textId="77777777" w:rsidR="00F627ED" w:rsidRPr="00DB4411" w:rsidRDefault="00F627ED" w:rsidP="00D8580D">
            <w:pPr>
              <w:tabs>
                <w:tab w:val="left" w:pos="8617"/>
              </w:tabs>
              <w:spacing w:line="276" w:lineRule="auto"/>
              <w:rPr>
                <w:rFonts w:ascii="David" w:hAnsi="David"/>
                <w:szCs w:val="24"/>
                <w:rtl/>
              </w:rPr>
            </w:pPr>
            <w:r w:rsidRPr="00CB01A5">
              <w:rPr>
                <w:rFonts w:ascii="David" w:hAnsi="David"/>
                <w:szCs w:val="24"/>
                <w:rtl/>
              </w:rPr>
              <w:t>ראה תשובה לסעיף 17</w:t>
            </w:r>
            <w:r w:rsidRPr="00CB01A5">
              <w:rPr>
                <w:rFonts w:ascii="David" w:hAnsi="David"/>
                <w:szCs w:val="24"/>
              </w:rPr>
              <w:t>.</w:t>
            </w:r>
          </w:p>
        </w:tc>
      </w:tr>
      <w:tr w:rsidR="00F627ED" w:rsidRPr="00DB4411" w14:paraId="4C45BB8C" w14:textId="77777777" w:rsidTr="00F627ED">
        <w:tc>
          <w:tcPr>
            <w:tcW w:w="759" w:type="dxa"/>
            <w:tcBorders>
              <w:top w:val="single" w:sz="4" w:space="0" w:color="auto"/>
              <w:left w:val="single" w:sz="4" w:space="0" w:color="auto"/>
              <w:bottom w:val="single" w:sz="4" w:space="0" w:color="auto"/>
              <w:right w:val="single" w:sz="4" w:space="0" w:color="auto"/>
            </w:tcBorders>
          </w:tcPr>
          <w:p w14:paraId="4A41E76D" w14:textId="77777777" w:rsidR="00F627ED" w:rsidRPr="005C456E" w:rsidRDefault="00F627ED" w:rsidP="00D8580D">
            <w:pPr>
              <w:bidi w:val="0"/>
              <w:jc w:val="right"/>
              <w:rPr>
                <w:rFonts w:ascii="David" w:hAnsi="David"/>
                <w:color w:val="000000"/>
                <w:szCs w:val="24"/>
              </w:rPr>
            </w:pPr>
            <w:r>
              <w:rPr>
                <w:rFonts w:ascii="David" w:hAnsi="David"/>
                <w:color w:val="000000"/>
                <w:szCs w:val="24"/>
              </w:rPr>
              <w:t>24</w:t>
            </w:r>
          </w:p>
        </w:tc>
        <w:tc>
          <w:tcPr>
            <w:tcW w:w="947" w:type="dxa"/>
            <w:tcBorders>
              <w:top w:val="single" w:sz="4" w:space="0" w:color="auto"/>
              <w:left w:val="single" w:sz="4" w:space="0" w:color="auto"/>
              <w:bottom w:val="single" w:sz="4" w:space="0" w:color="auto"/>
              <w:right w:val="single" w:sz="4" w:space="0" w:color="auto"/>
            </w:tcBorders>
          </w:tcPr>
          <w:p w14:paraId="5D582034" w14:textId="77777777" w:rsidR="00F627ED" w:rsidRPr="00DB4411" w:rsidRDefault="00F627ED" w:rsidP="00D8580D">
            <w:pPr>
              <w:spacing w:line="276" w:lineRule="auto"/>
              <w:rPr>
                <w:rFonts w:ascii="David" w:hAnsi="David"/>
                <w:szCs w:val="24"/>
                <w:rtl/>
              </w:rPr>
            </w:pPr>
            <w:r w:rsidRPr="00DB4411">
              <w:rPr>
                <w:rFonts w:ascii="David" w:hAnsi="David"/>
                <w:szCs w:val="24"/>
                <w:rtl/>
              </w:rPr>
              <w:t>10</w:t>
            </w:r>
          </w:p>
        </w:tc>
        <w:tc>
          <w:tcPr>
            <w:tcW w:w="1164" w:type="dxa"/>
            <w:tcBorders>
              <w:top w:val="single" w:sz="4" w:space="0" w:color="auto"/>
              <w:left w:val="single" w:sz="4" w:space="0" w:color="auto"/>
              <w:bottom w:val="single" w:sz="4" w:space="0" w:color="auto"/>
              <w:right w:val="single" w:sz="4" w:space="0" w:color="auto"/>
            </w:tcBorders>
          </w:tcPr>
          <w:p w14:paraId="18D86267" w14:textId="77777777" w:rsidR="00F627ED" w:rsidRPr="00DB4411" w:rsidRDefault="00F627ED" w:rsidP="00D8580D">
            <w:pPr>
              <w:spacing w:line="276" w:lineRule="auto"/>
              <w:rPr>
                <w:rFonts w:ascii="David" w:hAnsi="David"/>
                <w:szCs w:val="24"/>
                <w:rtl/>
              </w:rPr>
            </w:pPr>
            <w:r w:rsidRPr="00DB4411">
              <w:rPr>
                <w:rFonts w:ascii="David" w:hAnsi="David"/>
                <w:szCs w:val="24"/>
                <w:rtl/>
              </w:rPr>
              <w:t>7.2</w:t>
            </w:r>
          </w:p>
        </w:tc>
        <w:tc>
          <w:tcPr>
            <w:tcW w:w="3775" w:type="dxa"/>
            <w:tcBorders>
              <w:top w:val="single" w:sz="4" w:space="0" w:color="auto"/>
              <w:left w:val="single" w:sz="4" w:space="0" w:color="auto"/>
              <w:bottom w:val="single" w:sz="4" w:space="0" w:color="auto"/>
              <w:right w:val="single" w:sz="4" w:space="0" w:color="auto"/>
            </w:tcBorders>
          </w:tcPr>
          <w:p w14:paraId="4043D865" w14:textId="77777777" w:rsidR="00F627ED" w:rsidRPr="00DB4411" w:rsidRDefault="00F627ED" w:rsidP="00D8580D">
            <w:pPr>
              <w:spacing w:line="276" w:lineRule="auto"/>
              <w:rPr>
                <w:rFonts w:ascii="David" w:hAnsi="David"/>
                <w:szCs w:val="24"/>
                <w:rtl/>
              </w:rPr>
            </w:pPr>
            <w:r w:rsidRPr="00DB4411">
              <w:rPr>
                <w:rFonts w:ascii="David" w:hAnsi="David"/>
                <w:szCs w:val="24"/>
                <w:rtl/>
              </w:rPr>
              <w:t>התרשמות מהכרת המציע וחברי הצוות את השירותים נשוא המכרז, התרשמות מהמבנה הארגוני ושיטות הניהול המוצעות לביצוע השירותים – על סמך איזה חלק בהצעה ינוקד סעיף זה? היכן נדרש המציע לפרט את המבנה הארגוני ושיטות הניהול המוצעות לביצוע השירותים?</w:t>
            </w:r>
          </w:p>
        </w:tc>
        <w:tc>
          <w:tcPr>
            <w:tcW w:w="3333" w:type="dxa"/>
            <w:tcBorders>
              <w:top w:val="single" w:sz="4" w:space="0" w:color="auto"/>
              <w:left w:val="single" w:sz="4" w:space="0" w:color="auto"/>
              <w:bottom w:val="single" w:sz="4" w:space="0" w:color="auto"/>
              <w:right w:val="single" w:sz="4" w:space="0" w:color="auto"/>
            </w:tcBorders>
          </w:tcPr>
          <w:p w14:paraId="05D15F68"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ראה סעיף מתוקן במכרז.</w:t>
            </w:r>
          </w:p>
        </w:tc>
      </w:tr>
      <w:tr w:rsidR="00F627ED" w:rsidRPr="00DB4411" w14:paraId="760AAAF7" w14:textId="77777777" w:rsidTr="00F627ED">
        <w:tc>
          <w:tcPr>
            <w:tcW w:w="759" w:type="dxa"/>
            <w:tcBorders>
              <w:top w:val="single" w:sz="4" w:space="0" w:color="auto"/>
              <w:left w:val="single" w:sz="4" w:space="0" w:color="auto"/>
              <w:bottom w:val="single" w:sz="4" w:space="0" w:color="auto"/>
              <w:right w:val="single" w:sz="4" w:space="0" w:color="auto"/>
            </w:tcBorders>
          </w:tcPr>
          <w:p w14:paraId="2A38CE7D" w14:textId="77777777" w:rsidR="00F627ED" w:rsidRPr="005C456E" w:rsidRDefault="00F627ED" w:rsidP="00D8580D">
            <w:pPr>
              <w:bidi w:val="0"/>
              <w:jc w:val="right"/>
              <w:rPr>
                <w:rFonts w:ascii="David" w:hAnsi="David"/>
                <w:color w:val="000000"/>
                <w:szCs w:val="24"/>
              </w:rPr>
            </w:pPr>
            <w:r>
              <w:rPr>
                <w:rFonts w:ascii="David" w:hAnsi="David"/>
                <w:color w:val="000000"/>
                <w:szCs w:val="24"/>
              </w:rPr>
              <w:t>25</w:t>
            </w:r>
          </w:p>
        </w:tc>
        <w:tc>
          <w:tcPr>
            <w:tcW w:w="947" w:type="dxa"/>
            <w:tcBorders>
              <w:top w:val="single" w:sz="4" w:space="0" w:color="auto"/>
              <w:left w:val="single" w:sz="4" w:space="0" w:color="auto"/>
              <w:bottom w:val="single" w:sz="4" w:space="0" w:color="auto"/>
              <w:right w:val="single" w:sz="4" w:space="0" w:color="auto"/>
            </w:tcBorders>
          </w:tcPr>
          <w:p w14:paraId="60566913" w14:textId="77777777" w:rsidR="00F627ED" w:rsidRPr="00DB4411" w:rsidRDefault="00F627ED" w:rsidP="00D8580D">
            <w:pPr>
              <w:spacing w:line="276" w:lineRule="auto"/>
              <w:rPr>
                <w:rFonts w:ascii="David" w:hAnsi="David"/>
                <w:szCs w:val="24"/>
                <w:rtl/>
              </w:rPr>
            </w:pPr>
            <w:r w:rsidRPr="00DB4411">
              <w:rPr>
                <w:rFonts w:ascii="David" w:hAnsi="David"/>
                <w:szCs w:val="24"/>
                <w:rtl/>
              </w:rPr>
              <w:t>10</w:t>
            </w:r>
          </w:p>
        </w:tc>
        <w:tc>
          <w:tcPr>
            <w:tcW w:w="1164" w:type="dxa"/>
            <w:tcBorders>
              <w:top w:val="single" w:sz="4" w:space="0" w:color="auto"/>
              <w:left w:val="single" w:sz="4" w:space="0" w:color="auto"/>
              <w:bottom w:val="single" w:sz="4" w:space="0" w:color="auto"/>
              <w:right w:val="single" w:sz="4" w:space="0" w:color="auto"/>
            </w:tcBorders>
          </w:tcPr>
          <w:p w14:paraId="6E09EBAB" w14:textId="77777777" w:rsidR="00F627ED" w:rsidRPr="00DB4411" w:rsidRDefault="00F627ED" w:rsidP="00D8580D">
            <w:pPr>
              <w:spacing w:line="276" w:lineRule="auto"/>
              <w:rPr>
                <w:rFonts w:ascii="David" w:hAnsi="David"/>
                <w:szCs w:val="24"/>
                <w:rtl/>
              </w:rPr>
            </w:pPr>
            <w:r w:rsidRPr="00DB4411">
              <w:rPr>
                <w:rFonts w:ascii="David" w:hAnsi="David"/>
                <w:szCs w:val="24"/>
                <w:rtl/>
              </w:rPr>
              <w:t>7.2 שאלה 1</w:t>
            </w:r>
          </w:p>
        </w:tc>
        <w:tc>
          <w:tcPr>
            <w:tcW w:w="3775" w:type="dxa"/>
            <w:tcBorders>
              <w:top w:val="single" w:sz="4" w:space="0" w:color="auto"/>
              <w:left w:val="single" w:sz="4" w:space="0" w:color="auto"/>
              <w:bottom w:val="single" w:sz="4" w:space="0" w:color="auto"/>
              <w:right w:val="single" w:sz="4" w:space="0" w:color="auto"/>
            </w:tcBorders>
          </w:tcPr>
          <w:p w14:paraId="0DA3034C" w14:textId="77777777" w:rsidR="00F627ED" w:rsidRPr="00DB4411" w:rsidRDefault="00F627ED" w:rsidP="00D8580D">
            <w:pPr>
              <w:spacing w:line="276" w:lineRule="auto"/>
              <w:rPr>
                <w:rFonts w:ascii="David" w:hAnsi="David"/>
                <w:szCs w:val="24"/>
                <w:rtl/>
              </w:rPr>
            </w:pPr>
            <w:r w:rsidRPr="00DB4411">
              <w:rPr>
                <w:rFonts w:ascii="David" w:hAnsi="David"/>
                <w:szCs w:val="24"/>
                <w:rtl/>
              </w:rPr>
              <w:t>בסעיף הראשון בטבלת האיכות נדרש המציע להציג ניסיון בייעוץ כלכלי, פיננסי ותכנון אסטרטגי, בסוגיות בעלות היקף כספי משמעותי (פרוייקטים מעל 100 מיליון ₪). הניסיון יבחן על פי</w:t>
            </w:r>
          </w:p>
          <w:p w14:paraId="41C23DF8" w14:textId="77777777" w:rsidR="00F627ED" w:rsidRPr="00DB4411" w:rsidRDefault="00F627ED" w:rsidP="00D8580D">
            <w:pPr>
              <w:spacing w:line="276" w:lineRule="auto"/>
              <w:rPr>
                <w:rFonts w:ascii="David" w:hAnsi="David"/>
                <w:szCs w:val="24"/>
                <w:rtl/>
              </w:rPr>
            </w:pPr>
            <w:r w:rsidRPr="00DB4411">
              <w:rPr>
                <w:rFonts w:ascii="David" w:hAnsi="David"/>
                <w:szCs w:val="24"/>
                <w:rtl/>
              </w:rPr>
              <w:t>מספר העבודות שביצע המציע, היקפן... ברצוננו לדעת מהו מספר העבודות המקסימאלי שיש להציג כמענה לסעיף זה</w:t>
            </w:r>
          </w:p>
        </w:tc>
        <w:tc>
          <w:tcPr>
            <w:tcW w:w="3333" w:type="dxa"/>
            <w:tcBorders>
              <w:top w:val="single" w:sz="4" w:space="0" w:color="auto"/>
              <w:left w:val="single" w:sz="4" w:space="0" w:color="auto"/>
              <w:bottom w:val="single" w:sz="4" w:space="0" w:color="auto"/>
              <w:right w:val="single" w:sz="4" w:space="0" w:color="auto"/>
            </w:tcBorders>
          </w:tcPr>
          <w:p w14:paraId="53D0383F"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אין מספר מקסימאלי. הניקוד ינתן בהתאם למפורט במסמכי המכרז.</w:t>
            </w:r>
          </w:p>
        </w:tc>
      </w:tr>
      <w:tr w:rsidR="00F627ED" w:rsidRPr="00DB4411" w14:paraId="7CA09D66" w14:textId="77777777" w:rsidTr="00F627ED">
        <w:tc>
          <w:tcPr>
            <w:tcW w:w="759" w:type="dxa"/>
            <w:tcBorders>
              <w:top w:val="single" w:sz="4" w:space="0" w:color="auto"/>
              <w:left w:val="single" w:sz="4" w:space="0" w:color="auto"/>
              <w:bottom w:val="single" w:sz="4" w:space="0" w:color="auto"/>
              <w:right w:val="single" w:sz="4" w:space="0" w:color="auto"/>
            </w:tcBorders>
          </w:tcPr>
          <w:p w14:paraId="124DBD05" w14:textId="77777777" w:rsidR="00F627ED" w:rsidRPr="005C456E" w:rsidRDefault="00F627ED" w:rsidP="00D8580D">
            <w:pPr>
              <w:bidi w:val="0"/>
              <w:jc w:val="right"/>
              <w:rPr>
                <w:rFonts w:ascii="David" w:hAnsi="David"/>
                <w:color w:val="000000"/>
                <w:szCs w:val="24"/>
              </w:rPr>
            </w:pPr>
            <w:r>
              <w:rPr>
                <w:rFonts w:ascii="David" w:hAnsi="David"/>
                <w:color w:val="000000"/>
                <w:szCs w:val="24"/>
              </w:rPr>
              <w:t>26</w:t>
            </w:r>
          </w:p>
        </w:tc>
        <w:tc>
          <w:tcPr>
            <w:tcW w:w="947" w:type="dxa"/>
            <w:tcBorders>
              <w:top w:val="single" w:sz="4" w:space="0" w:color="auto"/>
              <w:left w:val="single" w:sz="4" w:space="0" w:color="auto"/>
              <w:bottom w:val="single" w:sz="4" w:space="0" w:color="auto"/>
              <w:right w:val="single" w:sz="4" w:space="0" w:color="auto"/>
            </w:tcBorders>
          </w:tcPr>
          <w:p w14:paraId="4B5922E3" w14:textId="77777777" w:rsidR="00F627ED" w:rsidRPr="00DB4411" w:rsidRDefault="00F627ED" w:rsidP="00D8580D">
            <w:pPr>
              <w:spacing w:line="276" w:lineRule="auto"/>
              <w:rPr>
                <w:rFonts w:ascii="David" w:hAnsi="David"/>
                <w:szCs w:val="24"/>
                <w:rtl/>
              </w:rPr>
            </w:pPr>
            <w:r w:rsidRPr="00DB4411">
              <w:rPr>
                <w:rFonts w:ascii="David" w:hAnsi="David"/>
                <w:szCs w:val="24"/>
                <w:rtl/>
              </w:rPr>
              <w:t>10</w:t>
            </w:r>
          </w:p>
        </w:tc>
        <w:tc>
          <w:tcPr>
            <w:tcW w:w="1164" w:type="dxa"/>
            <w:tcBorders>
              <w:top w:val="single" w:sz="4" w:space="0" w:color="auto"/>
              <w:left w:val="single" w:sz="4" w:space="0" w:color="auto"/>
              <w:bottom w:val="single" w:sz="4" w:space="0" w:color="auto"/>
              <w:right w:val="single" w:sz="4" w:space="0" w:color="auto"/>
            </w:tcBorders>
          </w:tcPr>
          <w:p w14:paraId="359C2F8A" w14:textId="77777777" w:rsidR="00F627ED" w:rsidRPr="00DB4411" w:rsidRDefault="00F627ED" w:rsidP="00D8580D">
            <w:pPr>
              <w:spacing w:line="276" w:lineRule="auto"/>
              <w:rPr>
                <w:rFonts w:ascii="David" w:hAnsi="David"/>
                <w:szCs w:val="24"/>
                <w:rtl/>
              </w:rPr>
            </w:pPr>
            <w:r w:rsidRPr="00DB4411">
              <w:rPr>
                <w:rFonts w:ascii="David" w:hAnsi="David"/>
                <w:szCs w:val="24"/>
                <w:rtl/>
              </w:rPr>
              <w:t>7.2 שאלה 3</w:t>
            </w:r>
          </w:p>
        </w:tc>
        <w:tc>
          <w:tcPr>
            <w:tcW w:w="3775" w:type="dxa"/>
            <w:tcBorders>
              <w:top w:val="single" w:sz="4" w:space="0" w:color="auto"/>
              <w:left w:val="single" w:sz="4" w:space="0" w:color="auto"/>
              <w:bottom w:val="single" w:sz="4" w:space="0" w:color="auto"/>
              <w:right w:val="single" w:sz="4" w:space="0" w:color="auto"/>
            </w:tcBorders>
          </w:tcPr>
          <w:p w14:paraId="43D88924" w14:textId="77777777" w:rsidR="00F627ED" w:rsidRPr="00DB4411" w:rsidRDefault="00F627ED" w:rsidP="00D8580D">
            <w:pPr>
              <w:spacing w:line="276" w:lineRule="auto"/>
              <w:rPr>
                <w:rFonts w:ascii="David" w:hAnsi="David"/>
                <w:szCs w:val="24"/>
                <w:rtl/>
              </w:rPr>
            </w:pPr>
            <w:r w:rsidRPr="00DB4411">
              <w:rPr>
                <w:rFonts w:ascii="David" w:hAnsi="David"/>
                <w:szCs w:val="24"/>
                <w:rtl/>
              </w:rPr>
              <w:t>בסעיף השלישי בטבלת האיכות נדרש להציג את ניסיון מנהל הצוות ואת השכלתו. ברצוננו לדעת איזה היקף ניסיון יעניק ניקוד מלא למנהל הצוות</w:t>
            </w:r>
          </w:p>
        </w:tc>
        <w:tc>
          <w:tcPr>
            <w:tcW w:w="3333" w:type="dxa"/>
            <w:tcBorders>
              <w:top w:val="single" w:sz="4" w:space="0" w:color="auto"/>
              <w:left w:val="single" w:sz="4" w:space="0" w:color="auto"/>
              <w:bottom w:val="single" w:sz="4" w:space="0" w:color="auto"/>
              <w:right w:val="single" w:sz="4" w:space="0" w:color="auto"/>
            </w:tcBorders>
          </w:tcPr>
          <w:p w14:paraId="6511F2E8"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הבקשה נדחית.</w:t>
            </w:r>
          </w:p>
        </w:tc>
      </w:tr>
      <w:tr w:rsidR="00F627ED" w:rsidRPr="00DB4411" w14:paraId="4A7E3DBF" w14:textId="77777777" w:rsidTr="00F627ED">
        <w:tc>
          <w:tcPr>
            <w:tcW w:w="759" w:type="dxa"/>
            <w:tcBorders>
              <w:top w:val="single" w:sz="4" w:space="0" w:color="auto"/>
              <w:left w:val="single" w:sz="4" w:space="0" w:color="auto"/>
              <w:bottom w:val="single" w:sz="4" w:space="0" w:color="auto"/>
              <w:right w:val="single" w:sz="4" w:space="0" w:color="auto"/>
            </w:tcBorders>
          </w:tcPr>
          <w:p w14:paraId="38C33A35" w14:textId="77777777" w:rsidR="00F627ED" w:rsidRPr="005C456E" w:rsidRDefault="00F627ED" w:rsidP="00D8580D">
            <w:pPr>
              <w:bidi w:val="0"/>
              <w:jc w:val="right"/>
              <w:rPr>
                <w:rFonts w:ascii="David" w:hAnsi="David"/>
                <w:color w:val="000000"/>
                <w:szCs w:val="24"/>
              </w:rPr>
            </w:pPr>
            <w:r>
              <w:rPr>
                <w:rFonts w:ascii="David" w:hAnsi="David"/>
                <w:color w:val="000000"/>
                <w:szCs w:val="24"/>
              </w:rPr>
              <w:t>27</w:t>
            </w:r>
          </w:p>
        </w:tc>
        <w:tc>
          <w:tcPr>
            <w:tcW w:w="947" w:type="dxa"/>
            <w:tcBorders>
              <w:top w:val="single" w:sz="4" w:space="0" w:color="auto"/>
              <w:left w:val="single" w:sz="4" w:space="0" w:color="auto"/>
              <w:bottom w:val="single" w:sz="4" w:space="0" w:color="auto"/>
              <w:right w:val="single" w:sz="4" w:space="0" w:color="auto"/>
            </w:tcBorders>
          </w:tcPr>
          <w:p w14:paraId="349CC950" w14:textId="77777777" w:rsidR="00F627ED" w:rsidRPr="00DB4411" w:rsidRDefault="00F627ED" w:rsidP="00D8580D">
            <w:pPr>
              <w:spacing w:line="276" w:lineRule="auto"/>
              <w:rPr>
                <w:rFonts w:ascii="David" w:hAnsi="David"/>
                <w:szCs w:val="24"/>
                <w:rtl/>
              </w:rPr>
            </w:pPr>
            <w:r w:rsidRPr="00DB4411">
              <w:rPr>
                <w:rFonts w:ascii="David" w:hAnsi="David"/>
                <w:szCs w:val="24"/>
                <w:rtl/>
              </w:rPr>
              <w:t>10</w:t>
            </w:r>
          </w:p>
        </w:tc>
        <w:tc>
          <w:tcPr>
            <w:tcW w:w="1164" w:type="dxa"/>
            <w:tcBorders>
              <w:top w:val="single" w:sz="4" w:space="0" w:color="auto"/>
              <w:left w:val="single" w:sz="4" w:space="0" w:color="auto"/>
              <w:bottom w:val="single" w:sz="4" w:space="0" w:color="auto"/>
              <w:right w:val="single" w:sz="4" w:space="0" w:color="auto"/>
            </w:tcBorders>
          </w:tcPr>
          <w:p w14:paraId="7DE3D587" w14:textId="77777777" w:rsidR="00F627ED" w:rsidRPr="00DB4411" w:rsidRDefault="00F627ED" w:rsidP="00D8580D">
            <w:pPr>
              <w:spacing w:line="276" w:lineRule="auto"/>
              <w:rPr>
                <w:rFonts w:ascii="David" w:hAnsi="David"/>
                <w:szCs w:val="24"/>
                <w:rtl/>
              </w:rPr>
            </w:pPr>
            <w:r w:rsidRPr="00DB4411">
              <w:rPr>
                <w:rFonts w:ascii="David" w:hAnsi="David"/>
                <w:szCs w:val="24"/>
                <w:rtl/>
              </w:rPr>
              <w:t>7.2 שאלה 4</w:t>
            </w:r>
          </w:p>
        </w:tc>
        <w:tc>
          <w:tcPr>
            <w:tcW w:w="3775" w:type="dxa"/>
            <w:tcBorders>
              <w:top w:val="single" w:sz="4" w:space="0" w:color="auto"/>
              <w:left w:val="single" w:sz="4" w:space="0" w:color="auto"/>
              <w:bottom w:val="single" w:sz="4" w:space="0" w:color="auto"/>
              <w:right w:val="single" w:sz="4" w:space="0" w:color="auto"/>
            </w:tcBorders>
          </w:tcPr>
          <w:p w14:paraId="2883A996" w14:textId="77777777" w:rsidR="00F627ED" w:rsidRPr="00DB4411" w:rsidRDefault="00F627ED" w:rsidP="00D8580D">
            <w:pPr>
              <w:spacing w:line="276" w:lineRule="auto"/>
              <w:rPr>
                <w:rFonts w:ascii="David" w:hAnsi="David"/>
                <w:szCs w:val="24"/>
                <w:rtl/>
              </w:rPr>
            </w:pPr>
            <w:r w:rsidRPr="00DB4411">
              <w:rPr>
                <w:rFonts w:ascii="David" w:hAnsi="David"/>
                <w:szCs w:val="24"/>
                <w:rtl/>
              </w:rPr>
              <w:t>בסעיף הרביעי בטבלת האיכות נדרש להציג את ניסיון הצוות המקומי. ברצוננו לדעת איזה היקף ניסיון יעניק ניקוד מלא</w:t>
            </w:r>
          </w:p>
        </w:tc>
        <w:tc>
          <w:tcPr>
            <w:tcW w:w="3333" w:type="dxa"/>
            <w:tcBorders>
              <w:top w:val="single" w:sz="4" w:space="0" w:color="auto"/>
              <w:left w:val="single" w:sz="4" w:space="0" w:color="auto"/>
              <w:bottom w:val="single" w:sz="4" w:space="0" w:color="auto"/>
              <w:right w:val="single" w:sz="4" w:space="0" w:color="auto"/>
            </w:tcBorders>
          </w:tcPr>
          <w:p w14:paraId="5E0D979D" w14:textId="77777777" w:rsidR="00F627ED" w:rsidRPr="00DB4411" w:rsidRDefault="00F627ED" w:rsidP="00D8580D">
            <w:pPr>
              <w:tabs>
                <w:tab w:val="left" w:pos="8617"/>
              </w:tabs>
              <w:spacing w:line="276" w:lineRule="auto"/>
              <w:rPr>
                <w:rFonts w:ascii="David" w:hAnsi="David"/>
                <w:szCs w:val="24"/>
                <w:rtl/>
              </w:rPr>
            </w:pPr>
            <w:r w:rsidRPr="00641C3F">
              <w:rPr>
                <w:rtl/>
              </w:rPr>
              <w:t>הבקשה נדחית</w:t>
            </w:r>
            <w:r w:rsidRPr="00641C3F">
              <w:t>.</w:t>
            </w:r>
          </w:p>
        </w:tc>
      </w:tr>
      <w:tr w:rsidR="00F627ED" w:rsidRPr="00DB4411" w14:paraId="2333A4FC" w14:textId="77777777" w:rsidTr="00F627ED">
        <w:tc>
          <w:tcPr>
            <w:tcW w:w="759" w:type="dxa"/>
            <w:tcBorders>
              <w:top w:val="single" w:sz="4" w:space="0" w:color="auto"/>
              <w:left w:val="single" w:sz="4" w:space="0" w:color="auto"/>
              <w:bottom w:val="single" w:sz="4" w:space="0" w:color="auto"/>
              <w:right w:val="single" w:sz="4" w:space="0" w:color="auto"/>
            </w:tcBorders>
          </w:tcPr>
          <w:p w14:paraId="6813AED0" w14:textId="77777777" w:rsidR="00F627ED" w:rsidRPr="005C456E" w:rsidRDefault="00F627ED" w:rsidP="00D8580D">
            <w:pPr>
              <w:bidi w:val="0"/>
              <w:jc w:val="right"/>
              <w:rPr>
                <w:rFonts w:ascii="David" w:hAnsi="David"/>
                <w:color w:val="000000"/>
                <w:szCs w:val="24"/>
              </w:rPr>
            </w:pPr>
            <w:r>
              <w:rPr>
                <w:rFonts w:ascii="David" w:hAnsi="David"/>
                <w:color w:val="000000"/>
                <w:szCs w:val="24"/>
              </w:rPr>
              <w:t>28</w:t>
            </w:r>
          </w:p>
        </w:tc>
        <w:tc>
          <w:tcPr>
            <w:tcW w:w="947" w:type="dxa"/>
            <w:tcBorders>
              <w:top w:val="single" w:sz="4" w:space="0" w:color="auto"/>
              <w:left w:val="single" w:sz="4" w:space="0" w:color="auto"/>
              <w:bottom w:val="single" w:sz="4" w:space="0" w:color="auto"/>
              <w:right w:val="single" w:sz="4" w:space="0" w:color="auto"/>
            </w:tcBorders>
          </w:tcPr>
          <w:p w14:paraId="56264704" w14:textId="77777777" w:rsidR="00F627ED" w:rsidRPr="00DB4411" w:rsidRDefault="00F627ED" w:rsidP="00D8580D">
            <w:pPr>
              <w:spacing w:line="276" w:lineRule="auto"/>
              <w:rPr>
                <w:rFonts w:ascii="David" w:hAnsi="David"/>
                <w:szCs w:val="24"/>
                <w:rtl/>
              </w:rPr>
            </w:pPr>
            <w:r w:rsidRPr="00DB4411">
              <w:rPr>
                <w:rFonts w:ascii="David" w:hAnsi="David"/>
                <w:szCs w:val="24"/>
                <w:rtl/>
              </w:rPr>
              <w:t>10</w:t>
            </w:r>
          </w:p>
        </w:tc>
        <w:tc>
          <w:tcPr>
            <w:tcW w:w="1164" w:type="dxa"/>
            <w:tcBorders>
              <w:top w:val="single" w:sz="4" w:space="0" w:color="auto"/>
              <w:left w:val="single" w:sz="4" w:space="0" w:color="auto"/>
              <w:bottom w:val="single" w:sz="4" w:space="0" w:color="auto"/>
              <w:right w:val="single" w:sz="4" w:space="0" w:color="auto"/>
            </w:tcBorders>
          </w:tcPr>
          <w:p w14:paraId="157F3C0C" w14:textId="77777777" w:rsidR="00F627ED" w:rsidRPr="00DB4411" w:rsidRDefault="00F627ED" w:rsidP="00D8580D">
            <w:pPr>
              <w:spacing w:line="276" w:lineRule="auto"/>
              <w:rPr>
                <w:rFonts w:ascii="David" w:hAnsi="David"/>
                <w:szCs w:val="24"/>
                <w:rtl/>
              </w:rPr>
            </w:pPr>
            <w:r w:rsidRPr="00DB4411">
              <w:rPr>
                <w:rFonts w:ascii="David" w:hAnsi="David"/>
                <w:szCs w:val="24"/>
                <w:rtl/>
              </w:rPr>
              <w:t>7.2 שאלה 5</w:t>
            </w:r>
          </w:p>
        </w:tc>
        <w:tc>
          <w:tcPr>
            <w:tcW w:w="3775" w:type="dxa"/>
            <w:tcBorders>
              <w:top w:val="single" w:sz="4" w:space="0" w:color="auto"/>
              <w:left w:val="single" w:sz="4" w:space="0" w:color="auto"/>
              <w:bottom w:val="single" w:sz="4" w:space="0" w:color="auto"/>
              <w:right w:val="single" w:sz="4" w:space="0" w:color="auto"/>
            </w:tcBorders>
          </w:tcPr>
          <w:p w14:paraId="4D2F58CC" w14:textId="77777777" w:rsidR="00F627ED" w:rsidRPr="00DB4411" w:rsidRDefault="00F627ED" w:rsidP="00D8580D">
            <w:pPr>
              <w:spacing w:line="276" w:lineRule="auto"/>
              <w:rPr>
                <w:rFonts w:ascii="David" w:hAnsi="David"/>
                <w:szCs w:val="24"/>
                <w:rtl/>
              </w:rPr>
            </w:pPr>
            <w:r w:rsidRPr="00DB4411">
              <w:rPr>
                <w:rFonts w:ascii="David" w:hAnsi="David"/>
                <w:szCs w:val="24"/>
                <w:rtl/>
              </w:rPr>
              <w:t>בסעיף החמישי בטבלת האיכות נדרש להציג את ניסיון הצוות הזר. ברצוננו לדעת איזה היקף ניסיון יעניק ניקוד מלא</w:t>
            </w:r>
          </w:p>
        </w:tc>
        <w:tc>
          <w:tcPr>
            <w:tcW w:w="3333" w:type="dxa"/>
            <w:tcBorders>
              <w:top w:val="single" w:sz="4" w:space="0" w:color="auto"/>
              <w:left w:val="single" w:sz="4" w:space="0" w:color="auto"/>
              <w:bottom w:val="single" w:sz="4" w:space="0" w:color="auto"/>
              <w:right w:val="single" w:sz="4" w:space="0" w:color="auto"/>
            </w:tcBorders>
          </w:tcPr>
          <w:p w14:paraId="2C6E6C0B" w14:textId="77777777" w:rsidR="00F627ED" w:rsidRPr="00DB4411" w:rsidRDefault="00F627ED" w:rsidP="00D8580D">
            <w:pPr>
              <w:tabs>
                <w:tab w:val="left" w:pos="8617"/>
              </w:tabs>
              <w:spacing w:line="276" w:lineRule="auto"/>
              <w:rPr>
                <w:rFonts w:ascii="David" w:hAnsi="David"/>
                <w:szCs w:val="24"/>
                <w:rtl/>
              </w:rPr>
            </w:pPr>
            <w:r w:rsidRPr="00641C3F">
              <w:rPr>
                <w:rtl/>
              </w:rPr>
              <w:t>הבקשה נדחית</w:t>
            </w:r>
            <w:r w:rsidRPr="00641C3F">
              <w:t>.</w:t>
            </w:r>
          </w:p>
        </w:tc>
      </w:tr>
      <w:tr w:rsidR="00F627ED" w:rsidRPr="00DB4411" w14:paraId="1EF35109" w14:textId="77777777" w:rsidTr="00F627ED">
        <w:tc>
          <w:tcPr>
            <w:tcW w:w="759" w:type="dxa"/>
            <w:tcBorders>
              <w:top w:val="single" w:sz="4" w:space="0" w:color="auto"/>
              <w:left w:val="single" w:sz="4" w:space="0" w:color="auto"/>
              <w:bottom w:val="single" w:sz="4" w:space="0" w:color="auto"/>
              <w:right w:val="single" w:sz="4" w:space="0" w:color="auto"/>
            </w:tcBorders>
          </w:tcPr>
          <w:p w14:paraId="0F4D19DD" w14:textId="77777777" w:rsidR="00F627ED" w:rsidRPr="005C456E" w:rsidRDefault="00F627ED" w:rsidP="00D8580D">
            <w:pPr>
              <w:bidi w:val="0"/>
              <w:jc w:val="right"/>
              <w:rPr>
                <w:rFonts w:ascii="David" w:hAnsi="David"/>
                <w:color w:val="000000"/>
                <w:szCs w:val="24"/>
              </w:rPr>
            </w:pPr>
            <w:r>
              <w:rPr>
                <w:rFonts w:ascii="David" w:hAnsi="David"/>
                <w:color w:val="000000"/>
                <w:szCs w:val="24"/>
              </w:rPr>
              <w:t>29</w:t>
            </w:r>
          </w:p>
        </w:tc>
        <w:tc>
          <w:tcPr>
            <w:tcW w:w="947" w:type="dxa"/>
            <w:tcBorders>
              <w:top w:val="single" w:sz="4" w:space="0" w:color="auto"/>
              <w:left w:val="single" w:sz="4" w:space="0" w:color="auto"/>
              <w:bottom w:val="single" w:sz="4" w:space="0" w:color="auto"/>
              <w:right w:val="single" w:sz="4" w:space="0" w:color="auto"/>
            </w:tcBorders>
          </w:tcPr>
          <w:p w14:paraId="1BE5DD3F" w14:textId="77777777" w:rsidR="00F627ED" w:rsidRPr="00DB4411" w:rsidRDefault="00F627ED" w:rsidP="00D8580D">
            <w:pPr>
              <w:spacing w:line="276" w:lineRule="auto"/>
              <w:rPr>
                <w:rFonts w:ascii="David" w:hAnsi="David"/>
                <w:szCs w:val="24"/>
                <w:rtl/>
              </w:rPr>
            </w:pPr>
            <w:r w:rsidRPr="00DB4411">
              <w:rPr>
                <w:rFonts w:ascii="David" w:hAnsi="David"/>
                <w:szCs w:val="24"/>
                <w:rtl/>
              </w:rPr>
              <w:t>10</w:t>
            </w:r>
          </w:p>
        </w:tc>
        <w:tc>
          <w:tcPr>
            <w:tcW w:w="1164" w:type="dxa"/>
            <w:tcBorders>
              <w:top w:val="single" w:sz="4" w:space="0" w:color="auto"/>
              <w:left w:val="single" w:sz="4" w:space="0" w:color="auto"/>
              <w:bottom w:val="single" w:sz="4" w:space="0" w:color="auto"/>
              <w:right w:val="single" w:sz="4" w:space="0" w:color="auto"/>
            </w:tcBorders>
          </w:tcPr>
          <w:p w14:paraId="5C6588EF" w14:textId="77777777" w:rsidR="00F627ED" w:rsidRPr="00DB4411" w:rsidRDefault="00F627ED" w:rsidP="00D8580D">
            <w:pPr>
              <w:spacing w:line="276" w:lineRule="auto"/>
              <w:rPr>
                <w:rFonts w:ascii="David" w:hAnsi="David"/>
                <w:szCs w:val="24"/>
                <w:rtl/>
              </w:rPr>
            </w:pPr>
            <w:r w:rsidRPr="00DB4411">
              <w:rPr>
                <w:rFonts w:ascii="David" w:hAnsi="David"/>
                <w:szCs w:val="24"/>
                <w:rtl/>
              </w:rPr>
              <w:t>7.2 שאלה 6</w:t>
            </w:r>
          </w:p>
        </w:tc>
        <w:tc>
          <w:tcPr>
            <w:tcW w:w="3775" w:type="dxa"/>
            <w:tcBorders>
              <w:top w:val="single" w:sz="4" w:space="0" w:color="auto"/>
              <w:left w:val="single" w:sz="4" w:space="0" w:color="auto"/>
              <w:bottom w:val="single" w:sz="4" w:space="0" w:color="auto"/>
              <w:right w:val="single" w:sz="4" w:space="0" w:color="auto"/>
            </w:tcBorders>
          </w:tcPr>
          <w:p w14:paraId="3E432ADE" w14:textId="77777777" w:rsidR="00F627ED" w:rsidRPr="00DB4411" w:rsidRDefault="00F627ED" w:rsidP="00D8580D">
            <w:pPr>
              <w:spacing w:line="276" w:lineRule="auto"/>
              <w:rPr>
                <w:rFonts w:ascii="David" w:hAnsi="David"/>
                <w:szCs w:val="24"/>
                <w:rtl/>
              </w:rPr>
            </w:pPr>
            <w:r w:rsidRPr="00DB4411">
              <w:rPr>
                <w:rFonts w:ascii="David" w:hAnsi="David"/>
                <w:szCs w:val="24"/>
                <w:rtl/>
              </w:rPr>
              <w:t>בסעיף האחרון בטבלת האיכות ישנה התייחסות להתרשמות מהכרת הצוות האם מדובר בהתרשמות שתתבצע כחלק מריאיון או שיש להציג מתודולוגיה כחלק מההצעה</w:t>
            </w:r>
          </w:p>
        </w:tc>
        <w:tc>
          <w:tcPr>
            <w:tcW w:w="3333" w:type="dxa"/>
            <w:tcBorders>
              <w:top w:val="single" w:sz="4" w:space="0" w:color="auto"/>
              <w:left w:val="single" w:sz="4" w:space="0" w:color="auto"/>
              <w:bottom w:val="single" w:sz="4" w:space="0" w:color="auto"/>
              <w:right w:val="single" w:sz="4" w:space="0" w:color="auto"/>
            </w:tcBorders>
          </w:tcPr>
          <w:p w14:paraId="31D04BA9" w14:textId="77777777" w:rsidR="00F627ED" w:rsidRPr="00DB4411" w:rsidRDefault="00F627ED" w:rsidP="00D8580D">
            <w:pPr>
              <w:tabs>
                <w:tab w:val="left" w:pos="8617"/>
              </w:tabs>
              <w:spacing w:line="276" w:lineRule="auto"/>
              <w:rPr>
                <w:rFonts w:ascii="David" w:hAnsi="David"/>
                <w:szCs w:val="24"/>
                <w:rtl/>
              </w:rPr>
            </w:pPr>
            <w:r w:rsidRPr="0040636F">
              <w:rPr>
                <w:rFonts w:ascii="David" w:hAnsi="David"/>
                <w:szCs w:val="24"/>
                <w:rtl/>
              </w:rPr>
              <w:t>ראה סעיף מתוקן במכרז.</w:t>
            </w:r>
          </w:p>
        </w:tc>
      </w:tr>
      <w:tr w:rsidR="00F627ED" w:rsidRPr="00DB4411" w14:paraId="36E2E1C3" w14:textId="77777777" w:rsidTr="00F627ED">
        <w:tc>
          <w:tcPr>
            <w:tcW w:w="759" w:type="dxa"/>
            <w:tcBorders>
              <w:top w:val="single" w:sz="4" w:space="0" w:color="auto"/>
              <w:left w:val="single" w:sz="4" w:space="0" w:color="auto"/>
              <w:bottom w:val="single" w:sz="4" w:space="0" w:color="auto"/>
              <w:right w:val="single" w:sz="4" w:space="0" w:color="auto"/>
            </w:tcBorders>
          </w:tcPr>
          <w:p w14:paraId="77789A69" w14:textId="77777777" w:rsidR="00F627ED" w:rsidRPr="005C456E" w:rsidRDefault="00F627ED" w:rsidP="00D8580D">
            <w:pPr>
              <w:bidi w:val="0"/>
              <w:jc w:val="right"/>
              <w:rPr>
                <w:rFonts w:ascii="David" w:hAnsi="David"/>
                <w:color w:val="000000"/>
                <w:szCs w:val="24"/>
              </w:rPr>
            </w:pPr>
            <w:r>
              <w:rPr>
                <w:rFonts w:ascii="David" w:hAnsi="David"/>
                <w:color w:val="000000"/>
                <w:szCs w:val="24"/>
              </w:rPr>
              <w:t>30</w:t>
            </w:r>
          </w:p>
        </w:tc>
        <w:tc>
          <w:tcPr>
            <w:tcW w:w="947" w:type="dxa"/>
            <w:tcBorders>
              <w:top w:val="single" w:sz="4" w:space="0" w:color="auto"/>
              <w:left w:val="single" w:sz="4" w:space="0" w:color="auto"/>
              <w:bottom w:val="single" w:sz="4" w:space="0" w:color="auto"/>
              <w:right w:val="single" w:sz="4" w:space="0" w:color="auto"/>
            </w:tcBorders>
          </w:tcPr>
          <w:p w14:paraId="68C8ADAC" w14:textId="77777777" w:rsidR="00F627ED" w:rsidRPr="00DB4411" w:rsidRDefault="00F627ED" w:rsidP="00D8580D">
            <w:pPr>
              <w:spacing w:line="276" w:lineRule="auto"/>
              <w:rPr>
                <w:rFonts w:ascii="David" w:hAnsi="David"/>
                <w:szCs w:val="24"/>
                <w:rtl/>
              </w:rPr>
            </w:pPr>
            <w:r w:rsidRPr="00DB4411">
              <w:rPr>
                <w:rFonts w:ascii="David" w:hAnsi="David"/>
                <w:szCs w:val="24"/>
                <w:rtl/>
              </w:rPr>
              <w:t>11 ועמוד 48</w:t>
            </w:r>
          </w:p>
        </w:tc>
        <w:tc>
          <w:tcPr>
            <w:tcW w:w="1164" w:type="dxa"/>
            <w:tcBorders>
              <w:top w:val="single" w:sz="4" w:space="0" w:color="auto"/>
              <w:left w:val="single" w:sz="4" w:space="0" w:color="auto"/>
              <w:bottom w:val="single" w:sz="4" w:space="0" w:color="auto"/>
              <w:right w:val="single" w:sz="4" w:space="0" w:color="auto"/>
            </w:tcBorders>
          </w:tcPr>
          <w:p w14:paraId="75BB7F51" w14:textId="77777777" w:rsidR="00F627ED" w:rsidRPr="00DB4411" w:rsidRDefault="00F627ED" w:rsidP="00D8580D">
            <w:pPr>
              <w:spacing w:line="276" w:lineRule="auto"/>
              <w:rPr>
                <w:rFonts w:ascii="David" w:hAnsi="David"/>
                <w:szCs w:val="24"/>
                <w:rtl/>
              </w:rPr>
            </w:pPr>
            <w:r w:rsidRPr="00DB4411">
              <w:rPr>
                <w:rFonts w:ascii="David" w:hAnsi="David"/>
                <w:szCs w:val="24"/>
                <w:rtl/>
              </w:rPr>
              <w:t>7.3</w:t>
            </w:r>
          </w:p>
        </w:tc>
        <w:tc>
          <w:tcPr>
            <w:tcW w:w="3775" w:type="dxa"/>
            <w:tcBorders>
              <w:top w:val="single" w:sz="4" w:space="0" w:color="auto"/>
              <w:left w:val="single" w:sz="4" w:space="0" w:color="auto"/>
              <w:bottom w:val="single" w:sz="4" w:space="0" w:color="auto"/>
              <w:right w:val="single" w:sz="4" w:space="0" w:color="auto"/>
            </w:tcBorders>
          </w:tcPr>
          <w:p w14:paraId="35102C7B" w14:textId="77777777" w:rsidR="00F627ED" w:rsidRPr="00DB4411" w:rsidRDefault="00F627ED" w:rsidP="00D8580D">
            <w:pPr>
              <w:spacing w:line="276" w:lineRule="auto"/>
              <w:rPr>
                <w:rFonts w:ascii="David" w:hAnsi="David"/>
                <w:szCs w:val="24"/>
                <w:rtl/>
              </w:rPr>
            </w:pPr>
            <w:r w:rsidRPr="00DB4411">
              <w:rPr>
                <w:rFonts w:ascii="David" w:hAnsi="David"/>
                <w:szCs w:val="24"/>
                <w:rtl/>
              </w:rPr>
              <w:t>בהנחה וניתן להציג חברי צוות בעלי דירוג שונה (יועץ 1, יועץ 2, יועץ 3) לא ברור כיצד מחושבת הצעת המחיר, זאת מאחר והרכב הצוות נתון להחלטת המציע והמחיר המינימאלי ליועץ עלול להשתנות באופן טבעי. נודה להסבר נוסף או דוגמא להמחשת חישוב הצעת המחיר</w:t>
            </w:r>
          </w:p>
        </w:tc>
        <w:tc>
          <w:tcPr>
            <w:tcW w:w="3333" w:type="dxa"/>
            <w:tcBorders>
              <w:top w:val="single" w:sz="4" w:space="0" w:color="auto"/>
              <w:left w:val="single" w:sz="4" w:space="0" w:color="auto"/>
              <w:bottom w:val="single" w:sz="4" w:space="0" w:color="auto"/>
              <w:right w:val="single" w:sz="4" w:space="0" w:color="auto"/>
            </w:tcBorders>
          </w:tcPr>
          <w:p w14:paraId="48872D72" w14:textId="77777777" w:rsidR="00F627ED" w:rsidRDefault="00F627ED" w:rsidP="00D8580D">
            <w:pPr>
              <w:tabs>
                <w:tab w:val="left" w:pos="8617"/>
              </w:tabs>
              <w:spacing w:line="276" w:lineRule="auto"/>
              <w:rPr>
                <w:rFonts w:ascii="David" w:hAnsi="David"/>
                <w:szCs w:val="24"/>
                <w:rtl/>
              </w:rPr>
            </w:pPr>
            <w:r>
              <w:rPr>
                <w:rFonts w:ascii="David" w:hAnsi="David" w:hint="cs"/>
                <w:szCs w:val="24"/>
                <w:rtl/>
              </w:rPr>
              <w:t>המחיר יהיה כמוצג בטופס הצעת המחיר, ללא תלות בדרגתו של היועץ.</w:t>
            </w:r>
          </w:p>
          <w:p w14:paraId="04E74230" w14:textId="77777777" w:rsidR="00F627ED" w:rsidRPr="00DB4411" w:rsidRDefault="00F627ED" w:rsidP="00D8580D">
            <w:pPr>
              <w:tabs>
                <w:tab w:val="left" w:pos="8617"/>
              </w:tabs>
              <w:spacing w:line="276" w:lineRule="auto"/>
              <w:rPr>
                <w:rFonts w:ascii="David" w:hAnsi="David"/>
                <w:szCs w:val="24"/>
                <w:rtl/>
              </w:rPr>
            </w:pPr>
          </w:p>
        </w:tc>
      </w:tr>
      <w:tr w:rsidR="00F627ED" w:rsidRPr="00DB4411" w14:paraId="69BF72F7" w14:textId="77777777" w:rsidTr="00F627ED">
        <w:tc>
          <w:tcPr>
            <w:tcW w:w="759" w:type="dxa"/>
            <w:tcBorders>
              <w:top w:val="single" w:sz="4" w:space="0" w:color="auto"/>
              <w:left w:val="single" w:sz="4" w:space="0" w:color="auto"/>
              <w:bottom w:val="single" w:sz="4" w:space="0" w:color="auto"/>
              <w:right w:val="single" w:sz="4" w:space="0" w:color="auto"/>
            </w:tcBorders>
          </w:tcPr>
          <w:p w14:paraId="38FBC3C4" w14:textId="77777777" w:rsidR="00F627ED" w:rsidRPr="005C456E" w:rsidRDefault="00F627ED" w:rsidP="00D8580D">
            <w:pPr>
              <w:bidi w:val="0"/>
              <w:jc w:val="right"/>
              <w:rPr>
                <w:rFonts w:ascii="David" w:hAnsi="David"/>
                <w:color w:val="000000"/>
                <w:szCs w:val="24"/>
              </w:rPr>
            </w:pPr>
            <w:r>
              <w:rPr>
                <w:rFonts w:ascii="David" w:hAnsi="David"/>
                <w:color w:val="000000"/>
                <w:szCs w:val="24"/>
              </w:rPr>
              <w:t>31</w:t>
            </w:r>
          </w:p>
        </w:tc>
        <w:tc>
          <w:tcPr>
            <w:tcW w:w="947" w:type="dxa"/>
            <w:tcBorders>
              <w:top w:val="single" w:sz="4" w:space="0" w:color="auto"/>
              <w:left w:val="single" w:sz="4" w:space="0" w:color="auto"/>
              <w:bottom w:val="single" w:sz="4" w:space="0" w:color="auto"/>
              <w:right w:val="single" w:sz="4" w:space="0" w:color="auto"/>
            </w:tcBorders>
          </w:tcPr>
          <w:p w14:paraId="2D920C72" w14:textId="77777777" w:rsidR="00F627ED" w:rsidRPr="00DB4411" w:rsidRDefault="00F627ED" w:rsidP="00D8580D">
            <w:pPr>
              <w:spacing w:line="276" w:lineRule="auto"/>
              <w:rPr>
                <w:rFonts w:ascii="David" w:hAnsi="David"/>
                <w:szCs w:val="24"/>
              </w:rPr>
            </w:pPr>
            <w:r w:rsidRPr="00DB4411">
              <w:rPr>
                <w:rFonts w:ascii="David" w:hAnsi="David"/>
                <w:szCs w:val="24"/>
                <w:rtl/>
              </w:rPr>
              <w:t>5, 17</w:t>
            </w:r>
          </w:p>
        </w:tc>
        <w:tc>
          <w:tcPr>
            <w:tcW w:w="1164" w:type="dxa"/>
            <w:tcBorders>
              <w:top w:val="single" w:sz="4" w:space="0" w:color="auto"/>
              <w:left w:val="single" w:sz="4" w:space="0" w:color="auto"/>
              <w:bottom w:val="single" w:sz="4" w:space="0" w:color="auto"/>
              <w:right w:val="single" w:sz="4" w:space="0" w:color="auto"/>
            </w:tcBorders>
          </w:tcPr>
          <w:p w14:paraId="56F44DE0" w14:textId="77777777" w:rsidR="00F627ED" w:rsidRPr="00DB4411" w:rsidRDefault="00F627ED" w:rsidP="00D8580D">
            <w:pPr>
              <w:spacing w:line="276" w:lineRule="auto"/>
              <w:rPr>
                <w:rFonts w:ascii="David" w:hAnsi="David"/>
                <w:szCs w:val="24"/>
                <w:rtl/>
              </w:rPr>
            </w:pPr>
            <w:r w:rsidRPr="00DB4411">
              <w:rPr>
                <w:rFonts w:ascii="David" w:hAnsi="David"/>
                <w:szCs w:val="24"/>
                <w:rtl/>
              </w:rPr>
              <w:t>2.2.2, 3.5</w:t>
            </w:r>
          </w:p>
        </w:tc>
        <w:tc>
          <w:tcPr>
            <w:tcW w:w="3775" w:type="dxa"/>
            <w:tcBorders>
              <w:top w:val="single" w:sz="4" w:space="0" w:color="auto"/>
              <w:left w:val="single" w:sz="4" w:space="0" w:color="auto"/>
              <w:bottom w:val="single" w:sz="4" w:space="0" w:color="auto"/>
              <w:right w:val="single" w:sz="4" w:space="0" w:color="auto"/>
            </w:tcBorders>
          </w:tcPr>
          <w:p w14:paraId="755C69C1" w14:textId="77777777" w:rsidR="00F627ED" w:rsidRPr="00DB4411" w:rsidRDefault="00F627ED" w:rsidP="00D8580D">
            <w:pPr>
              <w:spacing w:line="276" w:lineRule="auto"/>
              <w:rPr>
                <w:rFonts w:ascii="David" w:hAnsi="David"/>
                <w:szCs w:val="24"/>
                <w:rtl/>
              </w:rPr>
            </w:pPr>
            <w:r w:rsidRPr="00DB4411">
              <w:rPr>
                <w:rFonts w:ascii="David" w:hAnsi="David"/>
                <w:szCs w:val="24"/>
                <w:rtl/>
              </w:rPr>
              <w:t>בשל המגבלה של היקף שעות חודשיות של כל אחד מחברי הצוות, האם ישנה גם מגבלה על כמות מקסימאלית של חברי הצוות?</w:t>
            </w:r>
          </w:p>
        </w:tc>
        <w:tc>
          <w:tcPr>
            <w:tcW w:w="3333" w:type="dxa"/>
            <w:tcBorders>
              <w:top w:val="single" w:sz="4" w:space="0" w:color="auto"/>
              <w:left w:val="single" w:sz="4" w:space="0" w:color="auto"/>
              <w:bottom w:val="single" w:sz="4" w:space="0" w:color="auto"/>
              <w:right w:val="single" w:sz="4" w:space="0" w:color="auto"/>
            </w:tcBorders>
          </w:tcPr>
          <w:p w14:paraId="75521A14"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לא. בתנאי שיעמדו בתנאי הסף.</w:t>
            </w:r>
          </w:p>
        </w:tc>
      </w:tr>
      <w:tr w:rsidR="00F627ED" w:rsidRPr="00DB4411" w14:paraId="35048796" w14:textId="77777777" w:rsidTr="00F627ED">
        <w:tc>
          <w:tcPr>
            <w:tcW w:w="759" w:type="dxa"/>
            <w:tcBorders>
              <w:top w:val="single" w:sz="4" w:space="0" w:color="auto"/>
              <w:left w:val="single" w:sz="4" w:space="0" w:color="auto"/>
              <w:bottom w:val="single" w:sz="4" w:space="0" w:color="auto"/>
              <w:right w:val="single" w:sz="4" w:space="0" w:color="auto"/>
            </w:tcBorders>
          </w:tcPr>
          <w:p w14:paraId="70AA57C0" w14:textId="77777777" w:rsidR="00F627ED" w:rsidRPr="005C456E" w:rsidRDefault="00F627ED" w:rsidP="00D8580D">
            <w:pPr>
              <w:bidi w:val="0"/>
              <w:jc w:val="right"/>
              <w:rPr>
                <w:rFonts w:ascii="David" w:hAnsi="David"/>
                <w:color w:val="000000"/>
                <w:szCs w:val="24"/>
              </w:rPr>
            </w:pPr>
            <w:r>
              <w:rPr>
                <w:rFonts w:ascii="David" w:hAnsi="David"/>
                <w:color w:val="000000"/>
                <w:szCs w:val="24"/>
              </w:rPr>
              <w:t>32</w:t>
            </w:r>
          </w:p>
        </w:tc>
        <w:tc>
          <w:tcPr>
            <w:tcW w:w="947" w:type="dxa"/>
            <w:tcBorders>
              <w:top w:val="single" w:sz="4" w:space="0" w:color="auto"/>
              <w:left w:val="single" w:sz="4" w:space="0" w:color="auto"/>
              <w:bottom w:val="single" w:sz="4" w:space="0" w:color="auto"/>
              <w:right w:val="single" w:sz="4" w:space="0" w:color="auto"/>
            </w:tcBorders>
          </w:tcPr>
          <w:p w14:paraId="51F561C7" w14:textId="77777777" w:rsidR="00F627ED" w:rsidRPr="00DB4411" w:rsidRDefault="00F627ED" w:rsidP="00D8580D">
            <w:pPr>
              <w:spacing w:line="276" w:lineRule="auto"/>
              <w:rPr>
                <w:rFonts w:ascii="David" w:eastAsia="David" w:hAnsi="David"/>
                <w:szCs w:val="24"/>
                <w:rtl/>
                <w:lang w:val="he"/>
              </w:rPr>
            </w:pPr>
            <w:r w:rsidRPr="00DB4411">
              <w:rPr>
                <w:rFonts w:ascii="David" w:eastAsia="David" w:hAnsi="David"/>
                <w:szCs w:val="24"/>
                <w:rtl/>
                <w:lang w:val="he" w:bidi="he"/>
              </w:rPr>
              <w:t>9</w:t>
            </w:r>
          </w:p>
        </w:tc>
        <w:tc>
          <w:tcPr>
            <w:tcW w:w="1164" w:type="dxa"/>
            <w:tcBorders>
              <w:top w:val="single" w:sz="4" w:space="0" w:color="auto"/>
              <w:left w:val="single" w:sz="4" w:space="0" w:color="auto"/>
              <w:bottom w:val="single" w:sz="4" w:space="0" w:color="auto"/>
              <w:right w:val="single" w:sz="4" w:space="0" w:color="auto"/>
            </w:tcBorders>
          </w:tcPr>
          <w:p w14:paraId="4DB4E10A" w14:textId="77777777" w:rsidR="00F627ED" w:rsidRPr="00DB4411" w:rsidRDefault="00F627ED" w:rsidP="00D8580D">
            <w:pPr>
              <w:spacing w:line="276" w:lineRule="auto"/>
              <w:rPr>
                <w:rFonts w:ascii="David" w:hAnsi="David"/>
                <w:szCs w:val="24"/>
              </w:rPr>
            </w:pPr>
            <w:r w:rsidRPr="00DB4411">
              <w:rPr>
                <w:rFonts w:ascii="David" w:eastAsia="David" w:hAnsi="David"/>
                <w:szCs w:val="24"/>
                <w:rtl/>
                <w:lang w:val="he" w:bidi="he"/>
              </w:rPr>
              <w:t>6.9</w:t>
            </w:r>
          </w:p>
        </w:tc>
        <w:tc>
          <w:tcPr>
            <w:tcW w:w="3775" w:type="dxa"/>
            <w:tcBorders>
              <w:top w:val="single" w:sz="4" w:space="0" w:color="auto"/>
              <w:left w:val="single" w:sz="4" w:space="0" w:color="auto"/>
              <w:bottom w:val="single" w:sz="4" w:space="0" w:color="auto"/>
              <w:right w:val="single" w:sz="4" w:space="0" w:color="auto"/>
            </w:tcBorders>
          </w:tcPr>
          <w:p w14:paraId="2F2A1CFE" w14:textId="77777777" w:rsidR="00F627ED" w:rsidRPr="00DB4411" w:rsidRDefault="00F627ED" w:rsidP="00D8580D">
            <w:pPr>
              <w:spacing w:after="160" w:line="276" w:lineRule="auto"/>
              <w:jc w:val="both"/>
              <w:rPr>
                <w:rFonts w:ascii="David" w:eastAsia="David" w:hAnsi="David"/>
                <w:b/>
                <w:bCs/>
                <w:szCs w:val="24"/>
                <w:rtl/>
                <w:lang w:val="he" w:bidi="he"/>
              </w:rPr>
            </w:pPr>
            <w:r w:rsidRPr="00DB4411">
              <w:rPr>
                <w:rFonts w:ascii="David" w:eastAsia="David" w:hAnsi="David"/>
                <w:b/>
                <w:bCs/>
                <w:szCs w:val="24"/>
                <w:rtl/>
                <w:lang w:val="he" w:bidi="he"/>
              </w:rPr>
              <w:t>מועד הגשה:</w:t>
            </w:r>
          </w:p>
          <w:p w14:paraId="7DA70660" w14:textId="77777777" w:rsidR="00F627ED" w:rsidRPr="00DB4411" w:rsidRDefault="00F627ED" w:rsidP="00D8580D">
            <w:pPr>
              <w:spacing w:after="160" w:line="276" w:lineRule="auto"/>
              <w:rPr>
                <w:rFonts w:ascii="David" w:hAnsi="David"/>
                <w:szCs w:val="24"/>
              </w:rPr>
            </w:pPr>
            <w:r w:rsidRPr="00DB4411">
              <w:rPr>
                <w:rFonts w:ascii="David" w:eastAsia="David" w:hAnsi="David"/>
                <w:szCs w:val="24"/>
                <w:rtl/>
                <w:lang w:val="he" w:bidi="he"/>
              </w:rPr>
              <w:t>מועד הגשת המכרז ביום 25.10 נופל לאחר תקופת החגים בה ימי עבודה מעטים ועסקים רבים אף  סגורים בחוה</w:t>
            </w:r>
            <w:r w:rsidRPr="00DB4411">
              <w:rPr>
                <w:rFonts w:ascii="David" w:eastAsia="David" w:hAnsi="David"/>
                <w:szCs w:val="24"/>
                <w:rtl/>
                <w:lang w:val="he"/>
              </w:rPr>
              <w:t>"</w:t>
            </w:r>
            <w:r w:rsidRPr="00DB4411">
              <w:rPr>
                <w:rFonts w:ascii="David" w:eastAsia="David" w:hAnsi="David"/>
                <w:szCs w:val="24"/>
                <w:rtl/>
                <w:lang w:val="he" w:bidi="he"/>
              </w:rPr>
              <w:t>מ סוכות</w:t>
            </w:r>
            <w:r w:rsidRPr="00DB4411">
              <w:rPr>
                <w:rFonts w:ascii="David" w:eastAsia="David" w:hAnsi="David"/>
                <w:szCs w:val="24"/>
                <w:rtl/>
                <w:lang w:val="he"/>
              </w:rPr>
              <w:t xml:space="preserve">. </w:t>
            </w:r>
            <w:r w:rsidRPr="00DB4411">
              <w:rPr>
                <w:rFonts w:ascii="David" w:eastAsia="David" w:hAnsi="David"/>
                <w:szCs w:val="24"/>
                <w:rtl/>
                <w:lang w:val="he" w:bidi="he"/>
              </w:rPr>
              <w:t>כמו כן מכרז מס</w:t>
            </w:r>
            <w:r w:rsidRPr="00DB4411">
              <w:rPr>
                <w:rFonts w:ascii="David" w:eastAsia="David" w:hAnsi="David"/>
                <w:szCs w:val="24"/>
                <w:rtl/>
                <w:lang w:val="he"/>
              </w:rPr>
              <w:t xml:space="preserve">' </w:t>
            </w:r>
            <w:r w:rsidRPr="00DB4411">
              <w:rPr>
                <w:rFonts w:ascii="David" w:eastAsia="David" w:hAnsi="David"/>
                <w:szCs w:val="24"/>
                <w:rtl/>
                <w:lang w:val="he" w:bidi="he"/>
              </w:rPr>
              <w:t>51/2018 ומכרז 68/2018 של משרדכם מוגשים באותו מועד ורלבנטיים לאו</w:t>
            </w:r>
            <w:bookmarkStart w:id="2" w:name="_GoBack"/>
            <w:bookmarkEnd w:id="2"/>
            <w:r w:rsidRPr="00DB4411">
              <w:rPr>
                <w:rFonts w:ascii="David" w:eastAsia="David" w:hAnsi="David"/>
                <w:szCs w:val="24"/>
                <w:rtl/>
                <w:lang w:val="he" w:bidi="he"/>
              </w:rPr>
              <w:t>תם המציעים</w:t>
            </w:r>
            <w:r w:rsidRPr="00DB4411">
              <w:rPr>
                <w:rFonts w:ascii="David" w:eastAsia="David" w:hAnsi="David"/>
                <w:szCs w:val="24"/>
                <w:rtl/>
                <w:lang w:val="he"/>
              </w:rPr>
              <w:t xml:space="preserve">, </w:t>
            </w:r>
            <w:r w:rsidRPr="00DB4411">
              <w:rPr>
                <w:rFonts w:ascii="David" w:eastAsia="David" w:hAnsi="David"/>
                <w:szCs w:val="24"/>
                <w:rtl/>
                <w:lang w:val="he" w:bidi="he"/>
              </w:rPr>
              <w:t>כאשר במכרז 51/2018 נדרש המציע גם ליצור מיזם משותף עם חברה מחו</w:t>
            </w:r>
            <w:r w:rsidRPr="00DB4411">
              <w:rPr>
                <w:rFonts w:ascii="David" w:eastAsia="David" w:hAnsi="David"/>
                <w:szCs w:val="24"/>
                <w:rtl/>
                <w:lang w:val="he"/>
              </w:rPr>
              <w:t>"</w:t>
            </w:r>
            <w:r w:rsidRPr="00DB4411">
              <w:rPr>
                <w:rFonts w:ascii="David" w:eastAsia="David" w:hAnsi="David"/>
                <w:szCs w:val="24"/>
                <w:rtl/>
                <w:lang w:val="he" w:bidi="he"/>
              </w:rPr>
              <w:t>ל</w:t>
            </w:r>
            <w:r w:rsidRPr="00DB4411">
              <w:rPr>
                <w:rFonts w:ascii="David" w:eastAsia="David" w:hAnsi="David"/>
                <w:szCs w:val="24"/>
                <w:rtl/>
                <w:lang w:val="he"/>
              </w:rPr>
              <w:t xml:space="preserve">. </w:t>
            </w:r>
            <w:r w:rsidRPr="00DB4411">
              <w:rPr>
                <w:rFonts w:ascii="David" w:eastAsia="David" w:hAnsi="David"/>
                <w:szCs w:val="24"/>
                <w:rtl/>
                <w:lang w:val="he" w:bidi="he"/>
              </w:rPr>
              <w:t>שני המכרזים עוסקים בנושאים רחבי היקף ובעלי חשיבות לאומית רבה</w:t>
            </w:r>
            <w:r w:rsidRPr="00DB4411">
              <w:rPr>
                <w:rFonts w:ascii="David" w:eastAsia="David" w:hAnsi="David"/>
                <w:szCs w:val="24"/>
                <w:rtl/>
                <w:lang w:val="he"/>
              </w:rPr>
              <w:t>.</w:t>
            </w:r>
          </w:p>
          <w:p w14:paraId="0BAC835E" w14:textId="77777777" w:rsidR="00F627ED" w:rsidRPr="00DB4411" w:rsidRDefault="00F627ED" w:rsidP="00D8580D">
            <w:pPr>
              <w:spacing w:line="276" w:lineRule="auto"/>
              <w:rPr>
                <w:rFonts w:ascii="David" w:hAnsi="David"/>
                <w:szCs w:val="24"/>
                <w:rtl/>
                <w:lang w:bidi="he"/>
              </w:rPr>
            </w:pPr>
            <w:r w:rsidRPr="00DB4411">
              <w:rPr>
                <w:rFonts w:ascii="David" w:eastAsia="David" w:hAnsi="David"/>
                <w:szCs w:val="24"/>
                <w:rtl/>
                <w:lang w:val="he" w:bidi="he"/>
              </w:rPr>
              <w:t>לאור האמור</w:t>
            </w:r>
            <w:r w:rsidRPr="00DB4411">
              <w:rPr>
                <w:rFonts w:ascii="David" w:eastAsia="David" w:hAnsi="David"/>
                <w:szCs w:val="24"/>
                <w:rtl/>
                <w:lang w:val="he"/>
              </w:rPr>
              <w:t xml:space="preserve">, </w:t>
            </w:r>
            <w:r w:rsidRPr="00DB4411">
              <w:rPr>
                <w:rFonts w:ascii="David" w:eastAsia="David" w:hAnsi="David"/>
                <w:szCs w:val="24"/>
                <w:rtl/>
                <w:lang w:val="he" w:bidi="he"/>
              </w:rPr>
              <w:t>וכן לאור העובדה כי תשובות ההבהרה יפורסמו רק לאחר סוכות לשני המכרזים לעיל</w:t>
            </w:r>
            <w:r w:rsidRPr="00DB4411">
              <w:rPr>
                <w:rFonts w:ascii="David" w:eastAsia="David" w:hAnsi="David"/>
                <w:szCs w:val="24"/>
                <w:rtl/>
                <w:lang w:val="he"/>
              </w:rPr>
              <w:t xml:space="preserve">, </w:t>
            </w:r>
            <w:r w:rsidRPr="00DB4411">
              <w:rPr>
                <w:rFonts w:ascii="David" w:eastAsia="David" w:hAnsi="David"/>
                <w:szCs w:val="24"/>
                <w:rtl/>
                <w:lang w:val="he" w:bidi="he"/>
              </w:rPr>
              <w:t>נודה אם תשקלו לדחות את מועד ההגשה של שני המכרזים בכשלושה שבועות</w:t>
            </w:r>
            <w:r w:rsidRPr="00DB4411">
              <w:rPr>
                <w:rFonts w:ascii="David" w:eastAsia="David" w:hAnsi="David"/>
                <w:szCs w:val="24"/>
                <w:rtl/>
                <w:lang w:val="he"/>
              </w:rPr>
              <w:t xml:space="preserve">, </w:t>
            </w:r>
            <w:r w:rsidRPr="00DB4411">
              <w:rPr>
                <w:rFonts w:ascii="David" w:eastAsia="David" w:hAnsi="David"/>
                <w:szCs w:val="24"/>
                <w:rtl/>
                <w:lang w:val="he" w:bidi="he"/>
              </w:rPr>
              <w:t>על מנת לאפשר למציעים לגבש את הצוות המיטבי עבור המזמין.</w:t>
            </w:r>
          </w:p>
        </w:tc>
        <w:tc>
          <w:tcPr>
            <w:tcW w:w="3333" w:type="dxa"/>
            <w:tcBorders>
              <w:top w:val="single" w:sz="4" w:space="0" w:color="auto"/>
              <w:left w:val="single" w:sz="4" w:space="0" w:color="auto"/>
              <w:bottom w:val="single" w:sz="4" w:space="0" w:color="auto"/>
              <w:right w:val="single" w:sz="4" w:space="0" w:color="auto"/>
            </w:tcBorders>
          </w:tcPr>
          <w:p w14:paraId="7438759A"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הבקשה מתקבלת. מסמכי המכרז תוקנו בהתאם.</w:t>
            </w:r>
          </w:p>
        </w:tc>
      </w:tr>
      <w:tr w:rsidR="00F627ED" w:rsidRPr="00DB4411" w14:paraId="2A6B60C0" w14:textId="77777777" w:rsidTr="00F627ED">
        <w:tc>
          <w:tcPr>
            <w:tcW w:w="759" w:type="dxa"/>
            <w:tcBorders>
              <w:top w:val="single" w:sz="4" w:space="0" w:color="auto"/>
              <w:left w:val="single" w:sz="4" w:space="0" w:color="auto"/>
              <w:bottom w:val="single" w:sz="4" w:space="0" w:color="auto"/>
              <w:right w:val="single" w:sz="4" w:space="0" w:color="auto"/>
            </w:tcBorders>
          </w:tcPr>
          <w:p w14:paraId="09D25C0A" w14:textId="77777777" w:rsidR="00F627ED" w:rsidRPr="005C456E" w:rsidRDefault="00F627ED" w:rsidP="00D8580D">
            <w:pPr>
              <w:bidi w:val="0"/>
              <w:jc w:val="right"/>
              <w:rPr>
                <w:rFonts w:ascii="David" w:hAnsi="David"/>
                <w:color w:val="000000"/>
                <w:szCs w:val="24"/>
              </w:rPr>
            </w:pPr>
            <w:r>
              <w:rPr>
                <w:rFonts w:ascii="David" w:hAnsi="David"/>
                <w:color w:val="000000"/>
                <w:szCs w:val="24"/>
              </w:rPr>
              <w:t>33</w:t>
            </w:r>
          </w:p>
        </w:tc>
        <w:tc>
          <w:tcPr>
            <w:tcW w:w="947" w:type="dxa"/>
            <w:tcBorders>
              <w:top w:val="single" w:sz="4" w:space="0" w:color="auto"/>
              <w:left w:val="single" w:sz="4" w:space="0" w:color="auto"/>
              <w:bottom w:val="single" w:sz="4" w:space="0" w:color="auto"/>
              <w:right w:val="single" w:sz="4" w:space="0" w:color="auto"/>
            </w:tcBorders>
          </w:tcPr>
          <w:p w14:paraId="6621973D" w14:textId="77777777" w:rsidR="00F627ED" w:rsidRPr="00DB4411" w:rsidRDefault="00F627ED" w:rsidP="00D8580D">
            <w:pPr>
              <w:spacing w:line="276" w:lineRule="auto"/>
              <w:rPr>
                <w:rFonts w:ascii="David" w:eastAsia="David" w:hAnsi="David"/>
                <w:szCs w:val="24"/>
                <w:rtl/>
                <w:lang w:val="he" w:bidi="he"/>
              </w:rPr>
            </w:pPr>
            <w:r w:rsidRPr="00DB4411">
              <w:rPr>
                <w:rFonts w:ascii="David" w:eastAsia="David" w:hAnsi="David"/>
                <w:szCs w:val="24"/>
                <w:rtl/>
                <w:lang w:val="he" w:bidi="he"/>
              </w:rPr>
              <w:t>5</w:t>
            </w:r>
          </w:p>
        </w:tc>
        <w:tc>
          <w:tcPr>
            <w:tcW w:w="1164" w:type="dxa"/>
            <w:tcBorders>
              <w:top w:val="single" w:sz="4" w:space="0" w:color="auto"/>
              <w:left w:val="single" w:sz="4" w:space="0" w:color="auto"/>
              <w:bottom w:val="single" w:sz="4" w:space="0" w:color="auto"/>
              <w:right w:val="single" w:sz="4" w:space="0" w:color="auto"/>
            </w:tcBorders>
          </w:tcPr>
          <w:p w14:paraId="31B3F46D" w14:textId="77777777" w:rsidR="00F627ED" w:rsidRPr="00DB4411" w:rsidRDefault="00F627ED" w:rsidP="00D8580D">
            <w:pPr>
              <w:spacing w:line="276" w:lineRule="auto"/>
              <w:rPr>
                <w:rFonts w:ascii="David" w:eastAsia="David" w:hAnsi="David"/>
                <w:szCs w:val="24"/>
                <w:rtl/>
                <w:lang w:val="he" w:bidi="he"/>
              </w:rPr>
            </w:pPr>
            <w:r w:rsidRPr="00DB4411">
              <w:rPr>
                <w:rFonts w:ascii="David" w:eastAsia="David" w:hAnsi="David"/>
                <w:szCs w:val="24"/>
                <w:rtl/>
                <w:lang w:val="he" w:bidi="he"/>
              </w:rPr>
              <w:t>2.2.5</w:t>
            </w:r>
          </w:p>
        </w:tc>
        <w:tc>
          <w:tcPr>
            <w:tcW w:w="3775" w:type="dxa"/>
            <w:tcBorders>
              <w:top w:val="single" w:sz="4" w:space="0" w:color="auto"/>
              <w:left w:val="single" w:sz="4" w:space="0" w:color="auto"/>
              <w:bottom w:val="single" w:sz="4" w:space="0" w:color="auto"/>
              <w:right w:val="single" w:sz="4" w:space="0" w:color="auto"/>
            </w:tcBorders>
          </w:tcPr>
          <w:p w14:paraId="5FB4B756" w14:textId="77777777" w:rsidR="00F627ED" w:rsidRPr="00DB4411" w:rsidRDefault="00F627ED" w:rsidP="00D8580D">
            <w:pPr>
              <w:spacing w:line="276" w:lineRule="auto"/>
              <w:jc w:val="both"/>
              <w:rPr>
                <w:rFonts w:ascii="David" w:eastAsia="David" w:hAnsi="David"/>
                <w:szCs w:val="24"/>
                <w:rtl/>
                <w:lang w:val="he" w:bidi="he"/>
              </w:rPr>
            </w:pPr>
            <w:r w:rsidRPr="00DB4411">
              <w:rPr>
                <w:rFonts w:ascii="David" w:eastAsia="David" w:hAnsi="David"/>
                <w:b/>
                <w:bCs/>
                <w:szCs w:val="24"/>
                <w:rtl/>
                <w:lang w:val="he" w:bidi="he"/>
              </w:rPr>
              <w:t>השכלת הצוות</w:t>
            </w:r>
            <w:r w:rsidRPr="00DB4411">
              <w:rPr>
                <w:rFonts w:ascii="David" w:eastAsia="David" w:hAnsi="David"/>
                <w:szCs w:val="24"/>
                <w:rtl/>
                <w:lang w:val="he" w:bidi="he"/>
              </w:rPr>
              <w:t>:</w:t>
            </w:r>
          </w:p>
          <w:p w14:paraId="32EA51DC" w14:textId="77777777" w:rsidR="00F627ED" w:rsidRPr="00DB4411" w:rsidRDefault="00F627ED" w:rsidP="00D8580D">
            <w:pPr>
              <w:spacing w:line="276" w:lineRule="auto"/>
              <w:rPr>
                <w:rFonts w:ascii="David" w:hAnsi="David"/>
                <w:szCs w:val="24"/>
                <w:rtl/>
                <w:lang w:bidi="he"/>
              </w:rPr>
            </w:pPr>
            <w:r w:rsidRPr="00DB4411">
              <w:rPr>
                <w:rFonts w:ascii="David" w:eastAsia="David" w:hAnsi="David"/>
                <w:szCs w:val="24"/>
                <w:rtl/>
                <w:lang w:val="he" w:bidi="he"/>
              </w:rPr>
              <w:t>האם ניתן להציג גם חברי צוות בעלי תואר ראשון בתחומים אחרים במדעי החברה</w:t>
            </w:r>
            <w:r w:rsidRPr="00DB4411">
              <w:rPr>
                <w:rFonts w:ascii="David" w:eastAsia="David" w:hAnsi="David"/>
                <w:szCs w:val="24"/>
                <w:rtl/>
                <w:lang w:val="he"/>
              </w:rPr>
              <w:t xml:space="preserve">, </w:t>
            </w:r>
            <w:r w:rsidRPr="00DB4411">
              <w:rPr>
                <w:rFonts w:ascii="David" w:eastAsia="David" w:hAnsi="David"/>
                <w:szCs w:val="24"/>
                <w:rtl/>
                <w:lang w:val="he" w:bidi="he"/>
              </w:rPr>
              <w:t>מנהל ציבורי</w:t>
            </w:r>
            <w:r w:rsidRPr="00DB4411">
              <w:rPr>
                <w:rFonts w:ascii="David" w:eastAsia="David" w:hAnsi="David"/>
                <w:szCs w:val="24"/>
                <w:rtl/>
                <w:lang w:val="he"/>
              </w:rPr>
              <w:t xml:space="preserve">, </w:t>
            </w:r>
            <w:r w:rsidRPr="00DB4411">
              <w:rPr>
                <w:rFonts w:ascii="David" w:eastAsia="David" w:hAnsi="David"/>
                <w:szCs w:val="24"/>
                <w:rtl/>
                <w:lang w:val="he" w:bidi="he"/>
              </w:rPr>
              <w:t>מדע המדינה</w:t>
            </w:r>
            <w:r w:rsidRPr="00DB4411">
              <w:rPr>
                <w:rFonts w:ascii="David" w:eastAsia="David" w:hAnsi="David"/>
                <w:szCs w:val="24"/>
                <w:rtl/>
                <w:lang w:val="he"/>
              </w:rPr>
              <w:t xml:space="preserve">, </w:t>
            </w:r>
            <w:r w:rsidRPr="00DB4411">
              <w:rPr>
                <w:rFonts w:ascii="David" w:eastAsia="David" w:hAnsi="David"/>
                <w:szCs w:val="24"/>
                <w:rtl/>
                <w:lang w:val="he" w:bidi="he"/>
              </w:rPr>
              <w:t>התנהגות ארגונית ובלבד שיהיו בעלי הניסיון המקצועי הנדרש בתנאי הסף?</w:t>
            </w:r>
          </w:p>
        </w:tc>
        <w:tc>
          <w:tcPr>
            <w:tcW w:w="3333" w:type="dxa"/>
            <w:tcBorders>
              <w:top w:val="single" w:sz="4" w:space="0" w:color="auto"/>
              <w:left w:val="single" w:sz="4" w:space="0" w:color="auto"/>
              <w:bottom w:val="single" w:sz="4" w:space="0" w:color="auto"/>
              <w:right w:val="single" w:sz="4" w:space="0" w:color="auto"/>
            </w:tcBorders>
          </w:tcPr>
          <w:p w14:paraId="625322D0" w14:textId="77777777" w:rsidR="00F627ED" w:rsidRPr="00DB4411" w:rsidRDefault="00F627ED" w:rsidP="00D8580D">
            <w:pPr>
              <w:tabs>
                <w:tab w:val="left" w:pos="8617"/>
              </w:tabs>
              <w:spacing w:line="276" w:lineRule="auto"/>
              <w:rPr>
                <w:rFonts w:ascii="David" w:hAnsi="David"/>
                <w:szCs w:val="24"/>
                <w:rtl/>
              </w:rPr>
            </w:pPr>
            <w:r>
              <w:rPr>
                <w:rFonts w:ascii="David" w:hAnsi="David" w:hint="cs"/>
                <w:szCs w:val="24"/>
                <w:rtl/>
              </w:rPr>
              <w:t>כן, כל עוד עומדים בתנאי הסף המקצועיים.</w:t>
            </w:r>
          </w:p>
        </w:tc>
      </w:tr>
    </w:tbl>
    <w:p w14:paraId="77ECBD5D" w14:textId="77777777" w:rsidR="004A56BE" w:rsidRPr="00F627ED" w:rsidRDefault="004A56BE" w:rsidP="00F627ED">
      <w:pPr>
        <w:pStyle w:val="10"/>
        <w:shd w:val="clear" w:color="auto" w:fill="FFFFFF"/>
        <w:jc w:val="left"/>
        <w:rPr>
          <w:rtl/>
        </w:rPr>
      </w:pPr>
    </w:p>
    <w:sectPr w:rsidR="004A56BE" w:rsidRPr="00F627ED"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7DF63D8B"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32F5AC4" w:rsidR="00B32229" w:rsidRPr="000517C4" w:rsidRDefault="005365B2" w:rsidP="005365B2">
    <w:pPr>
      <w:pBdr>
        <w:top w:val="single" w:sz="6" w:space="1" w:color="auto"/>
      </w:pBdr>
      <w:tabs>
        <w:tab w:val="left" w:pos="1579"/>
      </w:tabs>
      <w:rPr>
        <w:sz w:val="26"/>
        <w:rtl/>
      </w:rPr>
    </w:pPr>
    <w:r>
      <w:rPr>
        <w:sz w:val="26"/>
        <w:rtl/>
      </w:rPr>
      <w:tab/>
    </w: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D2478" w:rsidRPr="00AD2478">
          <w:rPr>
            <w:rFonts w:cs="Calibri"/>
            <w:b/>
            <w:bCs/>
            <w:noProof/>
            <w:rtl/>
            <w:lang w:val="he-IL"/>
          </w:rPr>
          <w:t>2</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AD2478"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600159646" r:id="rId2"/>
      </w:object>
    </w:r>
    <w:r w:rsidR="00B32229">
      <w:rPr>
        <w:rFonts w:hint="cs"/>
        <w:b/>
        <w:bCs/>
        <w:noProof/>
        <w:szCs w:val="40"/>
        <w:rtl/>
      </w:rPr>
      <w:t xml:space="preserve"> </w:t>
    </w:r>
  </w:p>
  <w:p w14:paraId="11CDE79A" w14:textId="086883A9"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79ACF9CB" w:rsidR="00B32229" w:rsidRDefault="00B32229" w:rsidP="004A56BE">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72D34C36"/>
    <w:multiLevelType w:val="multilevel"/>
    <w:tmpl w:val="069E243A"/>
    <w:lvl w:ilvl="0">
      <w:start w:val="1"/>
      <w:numFmt w:val="hebrew1"/>
      <w:pStyle w:val="1"/>
      <w:lvlText w:val="%1."/>
      <w:lvlJc w:val="left"/>
      <w:pPr>
        <w:tabs>
          <w:tab w:val="num" w:pos="851"/>
        </w:tabs>
        <w:ind w:left="851" w:hanging="851"/>
      </w:pPr>
      <w:rPr>
        <w:rFonts w:ascii="Times New Roman" w:hAnsi="Times New Roman" w:cs="David" w:hint="default"/>
        <w:b/>
        <w:bCs/>
        <w:i w:val="0"/>
        <w:iCs w:val="0"/>
        <w:caps w:val="0"/>
        <w:strike w:val="0"/>
        <w:dstrike w:val="0"/>
        <w:vanish w:val="0"/>
        <w:color w:val="000000"/>
        <w:sz w:val="32"/>
        <w:szCs w:val="26"/>
        <w:vertAlign w:val="baseline"/>
      </w:rPr>
    </w:lvl>
    <w:lvl w:ilvl="1">
      <w:start w:val="1"/>
      <w:numFmt w:val="decimal"/>
      <w:pStyle w:val="2"/>
      <w:lvlText w:val="%1(%2)."/>
      <w:lvlJc w:val="left"/>
      <w:pPr>
        <w:tabs>
          <w:tab w:val="num" w:pos="1140"/>
        </w:tabs>
        <w:ind w:left="1134" w:hanging="1134"/>
      </w:pPr>
      <w:rPr>
        <w:rFonts w:ascii="Times New Roman" w:hAnsi="Times New Roman" w:cs="David" w:hint="default"/>
        <w:b/>
        <w:bCs/>
        <w:i w:val="0"/>
        <w:iCs w:val="0"/>
        <w:caps w:val="0"/>
        <w:strike w:val="0"/>
        <w:dstrike w:val="0"/>
        <w:vanish w:val="0"/>
        <w:color w:val="000000"/>
        <w:kern w:val="0"/>
        <w:sz w:val="28"/>
        <w:szCs w:val="24"/>
        <w:u w:val="none"/>
        <w:vertAlign w:val="baseline"/>
      </w:rPr>
    </w:lvl>
    <w:lvl w:ilvl="2">
      <w:start w:val="1"/>
      <w:numFmt w:val="decimal"/>
      <w:pStyle w:val="3"/>
      <w:lvlText w:val="%1(%2)(%3)."/>
      <w:lvlJc w:val="left"/>
      <w:pPr>
        <w:tabs>
          <w:tab w:val="num" w:pos="1140"/>
        </w:tabs>
        <w:ind w:left="1134" w:hanging="1134"/>
      </w:pPr>
      <w:rPr>
        <w:rFonts w:ascii="Times New Roman" w:hAnsi="Times New Roman" w:cs="David" w:hint="default"/>
        <w:b/>
        <w:bCs/>
        <w:i w:val="0"/>
        <w:iCs w:val="0"/>
        <w:caps w:val="0"/>
        <w:strike w:val="0"/>
        <w:dstrike w:val="0"/>
        <w:vanish w:val="0"/>
        <w:color w:val="000000"/>
        <w:sz w:val="24"/>
        <w:szCs w:val="24"/>
        <w:u w:val="none"/>
        <w:vertAlign w:val="baseline"/>
      </w:rPr>
    </w:lvl>
    <w:lvl w:ilvl="3">
      <w:start w:val="1"/>
      <w:numFmt w:val="hebrew1"/>
      <w:pStyle w:val="4"/>
      <w:lvlText w:val="%1(%2)(%3)(%4)."/>
      <w:lvlJc w:val="left"/>
      <w:pPr>
        <w:tabs>
          <w:tab w:val="num" w:pos="1140"/>
        </w:tabs>
        <w:ind w:left="1134" w:hanging="1134"/>
      </w:pPr>
      <w:rPr>
        <w:rFonts w:cs="David" w:hint="cs"/>
        <w:b/>
        <w:bCs/>
        <w:i w:val="0"/>
        <w:iCs w:val="0"/>
        <w:caps w:val="0"/>
        <w:strike w:val="0"/>
        <w:dstrike w:val="0"/>
        <w:vanish w:val="0"/>
        <w:color w:val="000000"/>
        <w:kern w:val="0"/>
        <w:sz w:val="24"/>
        <w:szCs w:val="24"/>
        <w:u w:val="none"/>
        <w:vertAlign w:val="baseline"/>
      </w:rPr>
    </w:lvl>
    <w:lvl w:ilvl="4">
      <w:start w:val="1"/>
      <w:numFmt w:val="decimal"/>
      <w:lvlText w:val="(%5)"/>
      <w:lvlJc w:val="center"/>
      <w:pPr>
        <w:tabs>
          <w:tab w:val="num" w:pos="2129"/>
        </w:tabs>
        <w:ind w:left="1769" w:firstLine="0"/>
      </w:pPr>
      <w:rPr>
        <w:rFonts w:cs="Times New Roman" w:hint="default"/>
      </w:rPr>
    </w:lvl>
    <w:lvl w:ilvl="5">
      <w:start w:val="1"/>
      <w:numFmt w:val="cardinalText"/>
      <w:lvlText w:val="(%6)"/>
      <w:lvlJc w:val="center"/>
      <w:pPr>
        <w:tabs>
          <w:tab w:val="num" w:pos="2849"/>
        </w:tabs>
        <w:ind w:left="2489" w:firstLine="0"/>
      </w:pPr>
      <w:rPr>
        <w:rFonts w:cs="Times New Roman" w:hint="default"/>
      </w:rPr>
    </w:lvl>
    <w:lvl w:ilvl="6">
      <w:start w:val="1"/>
      <w:numFmt w:val="lowerLetter"/>
      <w:lvlText w:val="(%7)"/>
      <w:lvlJc w:val="center"/>
      <w:pPr>
        <w:tabs>
          <w:tab w:val="num" w:pos="3569"/>
        </w:tabs>
        <w:ind w:left="3209" w:firstLine="0"/>
      </w:pPr>
      <w:rPr>
        <w:rFonts w:cs="Times New Roman" w:hint="default"/>
      </w:rPr>
    </w:lvl>
    <w:lvl w:ilvl="7">
      <w:start w:val="1"/>
      <w:numFmt w:val="cardinalText"/>
      <w:lvlText w:val="(%8)"/>
      <w:lvlJc w:val="center"/>
      <w:pPr>
        <w:tabs>
          <w:tab w:val="num" w:pos="4289"/>
        </w:tabs>
        <w:ind w:left="3929" w:firstLine="0"/>
      </w:pPr>
      <w:rPr>
        <w:rFonts w:cs="Times New Roman" w:hint="default"/>
      </w:rPr>
    </w:lvl>
    <w:lvl w:ilvl="8">
      <w:start w:val="1"/>
      <w:numFmt w:val="lowerLetter"/>
      <w:lvlText w:val="(%9)"/>
      <w:lvlJc w:val="center"/>
      <w:pPr>
        <w:tabs>
          <w:tab w:val="num" w:pos="5009"/>
        </w:tabs>
        <w:ind w:left="4649" w:firstLine="0"/>
      </w:pPr>
      <w:rPr>
        <w:rFonts w:cs="Times New Roman" w:hint="default"/>
      </w:rPr>
    </w:lvl>
  </w:abstractNum>
  <w:abstractNum w:abstractNumId="4"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C47C5"/>
    <w:rsid w:val="000F0C8E"/>
    <w:rsid w:val="00131922"/>
    <w:rsid w:val="00144716"/>
    <w:rsid w:val="00146B99"/>
    <w:rsid w:val="001617C9"/>
    <w:rsid w:val="0017733A"/>
    <w:rsid w:val="001858F8"/>
    <w:rsid w:val="001A0660"/>
    <w:rsid w:val="001A0FEB"/>
    <w:rsid w:val="001B2F89"/>
    <w:rsid w:val="001E15EF"/>
    <w:rsid w:val="001E6F0E"/>
    <w:rsid w:val="0021366F"/>
    <w:rsid w:val="00222968"/>
    <w:rsid w:val="00223E43"/>
    <w:rsid w:val="0022754A"/>
    <w:rsid w:val="00252C36"/>
    <w:rsid w:val="002A5741"/>
    <w:rsid w:val="002D3504"/>
    <w:rsid w:val="002F58D8"/>
    <w:rsid w:val="00311B81"/>
    <w:rsid w:val="00321798"/>
    <w:rsid w:val="00340E66"/>
    <w:rsid w:val="003A30BD"/>
    <w:rsid w:val="003F4EE4"/>
    <w:rsid w:val="00446615"/>
    <w:rsid w:val="004507AE"/>
    <w:rsid w:val="00457790"/>
    <w:rsid w:val="00463F58"/>
    <w:rsid w:val="0047091B"/>
    <w:rsid w:val="004A56BE"/>
    <w:rsid w:val="004B49E7"/>
    <w:rsid w:val="004B5ED3"/>
    <w:rsid w:val="004E70E4"/>
    <w:rsid w:val="00524880"/>
    <w:rsid w:val="00533FCA"/>
    <w:rsid w:val="005365B2"/>
    <w:rsid w:val="0054114E"/>
    <w:rsid w:val="0054428A"/>
    <w:rsid w:val="00572795"/>
    <w:rsid w:val="00581672"/>
    <w:rsid w:val="00591B94"/>
    <w:rsid w:val="005A0DC2"/>
    <w:rsid w:val="005D5135"/>
    <w:rsid w:val="005E5E77"/>
    <w:rsid w:val="00610303"/>
    <w:rsid w:val="00611DDB"/>
    <w:rsid w:val="00624679"/>
    <w:rsid w:val="006426A9"/>
    <w:rsid w:val="006500F2"/>
    <w:rsid w:val="00652708"/>
    <w:rsid w:val="00660C52"/>
    <w:rsid w:val="006B7F74"/>
    <w:rsid w:val="006C2C32"/>
    <w:rsid w:val="006D1D4C"/>
    <w:rsid w:val="006E72C5"/>
    <w:rsid w:val="00712673"/>
    <w:rsid w:val="0071514A"/>
    <w:rsid w:val="00721721"/>
    <w:rsid w:val="00740D98"/>
    <w:rsid w:val="00771F8F"/>
    <w:rsid w:val="007849A9"/>
    <w:rsid w:val="0078568E"/>
    <w:rsid w:val="007A76DF"/>
    <w:rsid w:val="007B6C4F"/>
    <w:rsid w:val="00802BA6"/>
    <w:rsid w:val="00811390"/>
    <w:rsid w:val="00817153"/>
    <w:rsid w:val="00824DD5"/>
    <w:rsid w:val="00861DDB"/>
    <w:rsid w:val="008675F8"/>
    <w:rsid w:val="008A2494"/>
    <w:rsid w:val="008B766D"/>
    <w:rsid w:val="008C2B14"/>
    <w:rsid w:val="008C3408"/>
    <w:rsid w:val="008E752D"/>
    <w:rsid w:val="008F164D"/>
    <w:rsid w:val="00900B65"/>
    <w:rsid w:val="00901041"/>
    <w:rsid w:val="00911C83"/>
    <w:rsid w:val="00924837"/>
    <w:rsid w:val="00941814"/>
    <w:rsid w:val="00956911"/>
    <w:rsid w:val="00964B15"/>
    <w:rsid w:val="00974A41"/>
    <w:rsid w:val="009C1E95"/>
    <w:rsid w:val="009F15A0"/>
    <w:rsid w:val="009F25EB"/>
    <w:rsid w:val="00A0165F"/>
    <w:rsid w:val="00A107E7"/>
    <w:rsid w:val="00A63F7A"/>
    <w:rsid w:val="00A94E1B"/>
    <w:rsid w:val="00A96C51"/>
    <w:rsid w:val="00A977B7"/>
    <w:rsid w:val="00AD2478"/>
    <w:rsid w:val="00AD6F36"/>
    <w:rsid w:val="00AE59BD"/>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80AD2"/>
    <w:rsid w:val="00C80CDB"/>
    <w:rsid w:val="00C91F7F"/>
    <w:rsid w:val="00CA2BA0"/>
    <w:rsid w:val="00CB33E5"/>
    <w:rsid w:val="00CF7709"/>
    <w:rsid w:val="00D2513A"/>
    <w:rsid w:val="00D32B24"/>
    <w:rsid w:val="00D35E0D"/>
    <w:rsid w:val="00D3749A"/>
    <w:rsid w:val="00D37641"/>
    <w:rsid w:val="00D63F61"/>
    <w:rsid w:val="00D732B0"/>
    <w:rsid w:val="00D84602"/>
    <w:rsid w:val="00DD792B"/>
    <w:rsid w:val="00DE05FC"/>
    <w:rsid w:val="00E001A4"/>
    <w:rsid w:val="00E12FE5"/>
    <w:rsid w:val="00E30699"/>
    <w:rsid w:val="00E6227F"/>
    <w:rsid w:val="00E90583"/>
    <w:rsid w:val="00EA4FBF"/>
    <w:rsid w:val="00EB319A"/>
    <w:rsid w:val="00EC6CEF"/>
    <w:rsid w:val="00ED37B2"/>
    <w:rsid w:val="00F076B3"/>
    <w:rsid w:val="00F14C94"/>
    <w:rsid w:val="00F41029"/>
    <w:rsid w:val="00F41F84"/>
    <w:rsid w:val="00F42907"/>
    <w:rsid w:val="00F5586C"/>
    <w:rsid w:val="00F627ED"/>
    <w:rsid w:val="00F63432"/>
    <w:rsid w:val="00F84FA6"/>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customStyle="1" w:styleId="12">
    <w:name w:val="טקסט טבלה תחתונה1"/>
    <w:basedOn w:val="a1"/>
    <w:next w:val="ab"/>
    <w:rsid w:val="004A56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rsid w:val="004A56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0"/>
    <w:link w:val="10"/>
    <w:rsid w:val="004A56BE"/>
    <w:rPr>
      <w:rFonts w:cs="David"/>
      <w:b/>
      <w:bCs/>
      <w:sz w:val="24"/>
      <w:szCs w:val="26"/>
    </w:rPr>
  </w:style>
  <w:style w:type="paragraph" w:customStyle="1" w:styleId="1">
    <w:name w:val="כותרות1"/>
    <w:basedOn w:val="a"/>
    <w:rsid w:val="00652708"/>
    <w:pPr>
      <w:numPr>
        <w:numId w:val="5"/>
      </w:numPr>
      <w:spacing w:before="120" w:line="360" w:lineRule="auto"/>
      <w:jc w:val="center"/>
    </w:pPr>
    <w:rPr>
      <w:bCs/>
      <w:color w:val="000000"/>
      <w:sz w:val="22"/>
      <w:u w:val="single"/>
    </w:rPr>
  </w:style>
  <w:style w:type="paragraph" w:customStyle="1" w:styleId="2">
    <w:name w:val="כותרות2"/>
    <w:basedOn w:val="a"/>
    <w:rsid w:val="00652708"/>
    <w:pPr>
      <w:keepLines/>
      <w:numPr>
        <w:ilvl w:val="1"/>
        <w:numId w:val="5"/>
      </w:numPr>
      <w:autoSpaceDE w:val="0"/>
      <w:autoSpaceDN w:val="0"/>
      <w:spacing w:before="120" w:line="360" w:lineRule="auto"/>
      <w:jc w:val="both"/>
    </w:pPr>
    <w:rPr>
      <w:rFonts w:ascii="Arial" w:hAnsi="Arial"/>
      <w:bCs/>
      <w:color w:val="000000"/>
      <w:sz w:val="22"/>
      <w:szCs w:val="24"/>
      <w:u w:val="single"/>
    </w:rPr>
  </w:style>
  <w:style w:type="paragraph" w:customStyle="1" w:styleId="3">
    <w:name w:val="כותרות3"/>
    <w:basedOn w:val="a"/>
    <w:rsid w:val="00652708"/>
    <w:pPr>
      <w:numPr>
        <w:ilvl w:val="2"/>
        <w:numId w:val="5"/>
      </w:numPr>
      <w:spacing w:before="120" w:line="360" w:lineRule="auto"/>
      <w:jc w:val="both"/>
    </w:pPr>
    <w:rPr>
      <w:b/>
      <w:bCs/>
      <w:sz w:val="22"/>
      <w:szCs w:val="24"/>
      <w:u w:val="single"/>
      <w:lang w:eastAsia="he-IL"/>
    </w:rPr>
  </w:style>
  <w:style w:type="paragraph" w:customStyle="1" w:styleId="4">
    <w:name w:val="כותרות4"/>
    <w:basedOn w:val="a"/>
    <w:rsid w:val="00652708"/>
    <w:pPr>
      <w:numPr>
        <w:ilvl w:val="3"/>
        <w:numId w:val="5"/>
      </w:numPr>
      <w:spacing w:before="120" w:line="360" w:lineRule="auto"/>
      <w:jc w:val="both"/>
    </w:pPr>
    <w:rPr>
      <w:b/>
      <w:bCs/>
      <w:sz w:val="22"/>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315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mnidom\itamsut,mnidom\sharona,mnidom\tehila</PreviousAdditionalReaders>
    <AdditionalEditors xmlns="8f5b83e0-a1d3-486c-bd07-833a425c74af">mnidom\itamsut,mnidom\tehila,mnidom\sharona,mnidom\esterna</AdditionalEditors>
    <DocumentCounter xmlns="8f5b83e0-a1d3-486c-bd07-833a425c74af">חת_301_2018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17 בספטמבר 2018</DocumentCreateDateEnglish>
    <DocumentCreateDateHebrew xmlns="8f5b83e0-a1d3-486c-bd07-833a425c74af">ח' בתשרי התשע"ט</DocumentCreateDateHebrew>
    <SubjectDocument xmlns="8f5b83e0-a1d3-486c-bd07-833a425c74af">שאלות והבהרות לשאלות במסגרת מכרז 51/18 יעוץ תכנון ואסטרטגיה 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17/09/2018 01:29;19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301</CounterString>
    <LastLockUser xmlns="8f5b83e0-a1d3-486c-bd07-833a425c74af" xsi:nil="true"/>
    <LastCheckOutDate xmlns="8f5b83e0-a1d3-486c-bd07-833a425c74af">17/09/2018 01:29;31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2018-09-17T00:00:00+00:00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www.w3.org/XML/1998/namespace"/>
    <ds:schemaRef ds:uri="http://purl.org/dc/dcmitype/"/>
    <ds:schemaRef ds:uri="http://purl.org/dc/terms/"/>
    <ds:schemaRef ds:uri="8f5b83e0-a1d3-486c-bd07-833a425c74af"/>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89FAFE9-7ECB-4AA3-BFAE-C454CF0E6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1254</Words>
  <Characters>6275</Characters>
  <Application>Microsoft Office Word</Application>
  <DocSecurity>0</DocSecurity>
  <Lines>52</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7514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2018-10-04T09:00:00Z</cp:lastPrinted>
  <dcterms:created xsi:type="dcterms:W3CDTF">2018-10-04T09:01:00Z</dcterms:created>
  <dcterms:modified xsi:type="dcterms:W3CDTF">2018-10-04T09:01:00Z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HT_301_2018</vt:lpwstr>
  </property>
</Properties>
</file>